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1B" w:rsidRDefault="00A16F1B" w:rsidP="000A3060">
      <w:pPr>
        <w:pStyle w:val="Formatvorlage"/>
        <w:spacing w:before="240" w:line="364" w:lineRule="exact"/>
        <w:ind w:left="-284" w:right="40"/>
        <w:jc w:val="center"/>
        <w:rPr>
          <w:b/>
          <w:bCs/>
          <w:color w:val="000004"/>
          <w:sz w:val="33"/>
          <w:szCs w:val="33"/>
        </w:rPr>
      </w:pPr>
    </w:p>
    <w:p w:rsidR="00A16F1B" w:rsidRPr="001F4A79" w:rsidRDefault="00A16F1B" w:rsidP="000A3060">
      <w:pPr>
        <w:pStyle w:val="Formatvorlage"/>
        <w:spacing w:before="240" w:line="364" w:lineRule="exact"/>
        <w:ind w:left="-284" w:right="40"/>
        <w:jc w:val="center"/>
        <w:rPr>
          <w:b/>
          <w:bCs/>
          <w:color w:val="000004"/>
          <w:sz w:val="33"/>
          <w:szCs w:val="33"/>
        </w:rPr>
      </w:pPr>
      <w:r w:rsidRPr="001F4A79">
        <w:rPr>
          <w:b/>
          <w:bCs/>
          <w:color w:val="000004"/>
          <w:sz w:val="33"/>
          <w:szCs w:val="33"/>
        </w:rPr>
        <w:t>Kassenführung - aber richtig!</w:t>
      </w:r>
    </w:p>
    <w:p w:rsidR="00A16F1B" w:rsidRDefault="00A16F1B" w:rsidP="000A3060">
      <w:pPr>
        <w:pStyle w:val="Formatvorlage"/>
        <w:spacing w:before="379" w:line="216" w:lineRule="exact"/>
        <w:ind w:left="-284"/>
        <w:jc w:val="both"/>
        <w:rPr>
          <w:color w:val="000004"/>
        </w:rPr>
      </w:pPr>
    </w:p>
    <w:p w:rsidR="00A16F1B" w:rsidRPr="00A16F1B" w:rsidRDefault="00A16F1B" w:rsidP="000A3060">
      <w:pPr>
        <w:pStyle w:val="Formatvorlage"/>
        <w:ind w:left="-284"/>
        <w:jc w:val="both"/>
        <w:rPr>
          <w:color w:val="000004"/>
        </w:rPr>
      </w:pPr>
      <w:r w:rsidRPr="00A16F1B">
        <w:rPr>
          <w:color w:val="000004"/>
        </w:rPr>
        <w:t xml:space="preserve">Immer wieder </w:t>
      </w:r>
      <w:r w:rsidRPr="00A16F1B">
        <w:rPr>
          <w:b/>
          <w:color w:val="000004"/>
        </w:rPr>
        <w:t>i</w:t>
      </w:r>
      <w:r w:rsidRPr="00A16F1B">
        <w:rPr>
          <w:color w:val="000004"/>
        </w:rPr>
        <w:t xml:space="preserve">st bei Betriebsprüfungen durch das Finanzamt das Thema Kassenführung ein beliebtes Thema. Die Prüfer sind inzwischen mit Computern und Spezialprogrammen ausgestattet. Damit ist es heute möglich, die Kasse mit wenigen Handgriffen vollständig zu prüfen und damit sachliche Fehler oder formelle Mängel aufzudecken. Das ist vor Jahren noch nicht denkbar gewesen </w:t>
      </w:r>
      <w:r>
        <w:rPr>
          <w:color w:val="000004"/>
        </w:rPr>
        <w:t>u</w:t>
      </w:r>
      <w:r w:rsidRPr="00A16F1B">
        <w:rPr>
          <w:color w:val="000004"/>
        </w:rPr>
        <w:t xml:space="preserve">nd macht eines deutlich: </w:t>
      </w:r>
    </w:p>
    <w:p w:rsidR="006D00B1" w:rsidRDefault="006D00B1" w:rsidP="000A3060">
      <w:pPr>
        <w:pStyle w:val="Formatvorlage"/>
        <w:ind w:left="-284"/>
        <w:jc w:val="both"/>
        <w:rPr>
          <w:b/>
          <w:bCs/>
          <w:color w:val="000004"/>
        </w:rPr>
      </w:pPr>
    </w:p>
    <w:p w:rsidR="00A16F1B" w:rsidRPr="00A16F1B" w:rsidRDefault="00A16F1B" w:rsidP="000A3060">
      <w:pPr>
        <w:pStyle w:val="Formatvorlage"/>
        <w:ind w:left="-284"/>
        <w:jc w:val="both"/>
        <w:rPr>
          <w:b/>
          <w:bCs/>
          <w:color w:val="000004"/>
        </w:rPr>
      </w:pPr>
      <w:r w:rsidRPr="00A16F1B">
        <w:rPr>
          <w:b/>
          <w:bCs/>
          <w:color w:val="000004"/>
        </w:rPr>
        <w:t xml:space="preserve">Weist die Kassenführung irgendwelche Mängel auf, hat der </w:t>
      </w:r>
      <w:r>
        <w:rPr>
          <w:b/>
          <w:bCs/>
          <w:color w:val="000004"/>
        </w:rPr>
        <w:t>B</w:t>
      </w:r>
      <w:r w:rsidRPr="00A16F1B">
        <w:rPr>
          <w:b/>
          <w:bCs/>
          <w:color w:val="000004"/>
        </w:rPr>
        <w:t xml:space="preserve">etriebsprüfer seine Steuernachzahlung fast sicher. </w:t>
      </w:r>
    </w:p>
    <w:p w:rsidR="00A16F1B" w:rsidRDefault="00A16F1B" w:rsidP="000A3060">
      <w:pPr>
        <w:pStyle w:val="Formatvorlage"/>
        <w:ind w:left="-284"/>
        <w:jc w:val="both"/>
        <w:rPr>
          <w:color w:val="000004"/>
        </w:rPr>
      </w:pPr>
    </w:p>
    <w:p w:rsidR="00A16F1B" w:rsidRPr="00A16F1B" w:rsidRDefault="00A16F1B" w:rsidP="000A3060">
      <w:pPr>
        <w:pStyle w:val="Formatvorlage"/>
        <w:ind w:left="-284"/>
        <w:jc w:val="both"/>
        <w:rPr>
          <w:color w:val="000004"/>
        </w:rPr>
      </w:pPr>
      <w:r w:rsidRPr="00A16F1B">
        <w:rPr>
          <w:color w:val="000004"/>
        </w:rPr>
        <w:t>Selbst wenn außer der fehlerhaften Kasse nichts gefunden wird, darf der Betriebsprüfer "Schwarzeinnahmen" vermuten und Einnahmen hinzuschätzen. Daraus folgt ein höherer Gewinn und damit für Sie mehr Einkommensteuer sowie zusätzlich Umsatzsteuer.</w:t>
      </w:r>
      <w:r w:rsidR="006D00B1">
        <w:rPr>
          <w:color w:val="000004"/>
        </w:rPr>
        <w:t xml:space="preserve"> </w:t>
      </w:r>
      <w:r w:rsidRPr="00A16F1B">
        <w:rPr>
          <w:color w:val="000004"/>
        </w:rPr>
        <w:t xml:space="preserve">Sie sollten daher in jedem Falle Ihr </w:t>
      </w:r>
      <w:r>
        <w:rPr>
          <w:color w:val="000004"/>
        </w:rPr>
        <w:t>K</w:t>
      </w:r>
      <w:r w:rsidRPr="00A16F1B">
        <w:rPr>
          <w:color w:val="000004"/>
        </w:rPr>
        <w:t>assenbuch ordnungsgemäß führen! Es beinhaltet sämtliche Bargeldbewegungen (wie Einnahmen, Ausgaben, Einlagen und Entnahmen eines Betriebes). Die Ein-</w:t>
      </w:r>
      <w:r>
        <w:rPr>
          <w:color w:val="000004"/>
        </w:rPr>
        <w:t xml:space="preserve"> </w:t>
      </w:r>
      <w:r w:rsidRPr="00A16F1B">
        <w:rPr>
          <w:color w:val="000004"/>
        </w:rPr>
        <w:t xml:space="preserve">und Auszahlungen müssen täglich erfasst und es muss täglich ein Bestand ermittelt werden. Das Kassenbuch muss so geführt werden, dass nachträglich keine Änderungen möglich sind. Es kann gebunden, als Lose-Blatt-System oder als aneinandergereihte Kassenberichte geführt </w:t>
      </w:r>
      <w:r>
        <w:rPr>
          <w:color w:val="000004"/>
        </w:rPr>
        <w:t>w</w:t>
      </w:r>
      <w:r w:rsidRPr="00A16F1B">
        <w:rPr>
          <w:color w:val="000004"/>
        </w:rPr>
        <w:t>erden</w:t>
      </w:r>
      <w:r w:rsidRPr="00A16F1B">
        <w:rPr>
          <w:color w:val="2C2C2D"/>
        </w:rPr>
        <w:t xml:space="preserve">. </w:t>
      </w:r>
      <w:r w:rsidRPr="00A16F1B">
        <w:rPr>
          <w:color w:val="000004"/>
        </w:rPr>
        <w:t xml:space="preserve">Entsprechende Formulare erhalten Sie im Bürofachhandel oder über unser Büro. </w:t>
      </w:r>
    </w:p>
    <w:p w:rsidR="00A16F1B" w:rsidRDefault="00A16F1B" w:rsidP="000A3060">
      <w:pPr>
        <w:pStyle w:val="Formatvorlage"/>
        <w:ind w:left="-284"/>
        <w:jc w:val="both"/>
        <w:rPr>
          <w:color w:val="000004"/>
        </w:rPr>
      </w:pPr>
    </w:p>
    <w:p w:rsidR="00A16F1B" w:rsidRPr="00A16F1B" w:rsidRDefault="00A16F1B" w:rsidP="000A3060">
      <w:pPr>
        <w:pStyle w:val="Formatvorlage"/>
        <w:ind w:left="-284"/>
        <w:jc w:val="both"/>
        <w:rPr>
          <w:color w:val="000004"/>
        </w:rPr>
      </w:pPr>
      <w:r w:rsidRPr="00A16F1B">
        <w:rPr>
          <w:color w:val="000004"/>
        </w:rPr>
        <w:t xml:space="preserve">Zusammenfassend heißt das, die Eintragungen in der Kasse müssen </w:t>
      </w:r>
    </w:p>
    <w:p w:rsidR="00A16F1B" w:rsidRPr="00A16F1B" w:rsidRDefault="00A16F1B" w:rsidP="000A3060">
      <w:pPr>
        <w:pStyle w:val="Formatvorlage"/>
        <w:numPr>
          <w:ilvl w:val="0"/>
          <w:numId w:val="10"/>
        </w:numPr>
        <w:ind w:left="-284" w:firstLine="0"/>
        <w:jc w:val="both"/>
        <w:rPr>
          <w:color w:val="000004"/>
        </w:rPr>
      </w:pPr>
      <w:r w:rsidRPr="00A16F1B">
        <w:rPr>
          <w:color w:val="000004"/>
        </w:rPr>
        <w:t xml:space="preserve">vollständig </w:t>
      </w:r>
    </w:p>
    <w:p w:rsidR="00A16F1B" w:rsidRPr="00A16F1B" w:rsidRDefault="00A16F1B" w:rsidP="000A3060">
      <w:pPr>
        <w:pStyle w:val="Formatvorlage"/>
        <w:numPr>
          <w:ilvl w:val="0"/>
          <w:numId w:val="10"/>
        </w:numPr>
        <w:ind w:left="-284" w:firstLine="0"/>
        <w:jc w:val="both"/>
        <w:rPr>
          <w:color w:val="000004"/>
        </w:rPr>
      </w:pPr>
      <w:r w:rsidRPr="00A16F1B">
        <w:rPr>
          <w:color w:val="000004"/>
        </w:rPr>
        <w:t xml:space="preserve">zeitgerecht geordnet und </w:t>
      </w:r>
    </w:p>
    <w:p w:rsidR="00A16F1B" w:rsidRPr="00A16F1B" w:rsidRDefault="00A16F1B" w:rsidP="000A3060">
      <w:pPr>
        <w:pStyle w:val="Formatvorlage"/>
        <w:numPr>
          <w:ilvl w:val="0"/>
          <w:numId w:val="10"/>
        </w:numPr>
        <w:ind w:left="-284" w:firstLine="0"/>
        <w:jc w:val="both"/>
        <w:rPr>
          <w:color w:val="000004"/>
        </w:rPr>
      </w:pPr>
      <w:r w:rsidRPr="00A16F1B">
        <w:rPr>
          <w:color w:val="000004"/>
        </w:rPr>
        <w:t xml:space="preserve">formell und inhaltlich richtig </w:t>
      </w:r>
    </w:p>
    <w:p w:rsidR="00A16F1B" w:rsidRPr="00A16F1B" w:rsidRDefault="00A16F1B" w:rsidP="000A3060">
      <w:pPr>
        <w:pStyle w:val="Formatvorlage"/>
        <w:numPr>
          <w:ilvl w:val="0"/>
          <w:numId w:val="10"/>
        </w:numPr>
        <w:ind w:left="-284" w:firstLine="0"/>
        <w:jc w:val="both"/>
        <w:rPr>
          <w:color w:val="000004"/>
        </w:rPr>
      </w:pPr>
      <w:proofErr w:type="gramStart"/>
      <w:r w:rsidRPr="00A16F1B">
        <w:rPr>
          <w:color w:val="000004"/>
        </w:rPr>
        <w:t>täglich</w:t>
      </w:r>
      <w:proofErr w:type="gramEnd"/>
      <w:r w:rsidRPr="00A16F1B">
        <w:rPr>
          <w:color w:val="000004"/>
        </w:rPr>
        <w:t xml:space="preserve"> aufgezeichnet werden. </w:t>
      </w:r>
    </w:p>
    <w:p w:rsidR="00A16F1B" w:rsidRDefault="00A16F1B" w:rsidP="000A3060">
      <w:pPr>
        <w:pStyle w:val="Formatvorlage"/>
        <w:ind w:left="-284"/>
        <w:jc w:val="both"/>
        <w:rPr>
          <w:b/>
          <w:bCs/>
          <w:color w:val="000004"/>
        </w:rPr>
      </w:pPr>
    </w:p>
    <w:p w:rsidR="00A16F1B" w:rsidRPr="00A16F1B" w:rsidRDefault="00A16F1B" w:rsidP="000A3060">
      <w:pPr>
        <w:pStyle w:val="Formatvorlage"/>
        <w:ind w:left="-284"/>
        <w:jc w:val="both"/>
        <w:rPr>
          <w:b/>
          <w:bCs/>
          <w:color w:val="000004"/>
          <w:w w:val="90"/>
        </w:rPr>
      </w:pPr>
      <w:r w:rsidRPr="00A16F1B">
        <w:rPr>
          <w:b/>
          <w:bCs/>
          <w:color w:val="000004"/>
        </w:rPr>
        <w:t xml:space="preserve">Kassenführung manuell oder per </w:t>
      </w:r>
      <w:r w:rsidRPr="00A16F1B">
        <w:rPr>
          <w:b/>
          <w:bCs/>
          <w:color w:val="000004"/>
          <w:w w:val="90"/>
        </w:rPr>
        <w:t xml:space="preserve">PC </w:t>
      </w:r>
    </w:p>
    <w:p w:rsidR="00A16F1B" w:rsidRPr="00A16F1B" w:rsidRDefault="00A16F1B" w:rsidP="000A3060">
      <w:pPr>
        <w:pStyle w:val="Formatvorlage"/>
        <w:ind w:left="-284"/>
        <w:jc w:val="both"/>
        <w:rPr>
          <w:color w:val="000004"/>
        </w:rPr>
      </w:pPr>
      <w:r w:rsidRPr="00A16F1B">
        <w:rPr>
          <w:color w:val="000004"/>
        </w:rPr>
        <w:t>Grundsätzlich wird durch die Finanzverwaltung freigestellt, ob ein Kassenbuch manuell oder mit Hilfe eines PC geführt wird. Hierfür stehen entsprechende Programme zur Verfügung</w:t>
      </w:r>
      <w:r w:rsidRPr="00A16F1B">
        <w:rPr>
          <w:color w:val="535353"/>
        </w:rPr>
        <w:t xml:space="preserve">. </w:t>
      </w:r>
      <w:r w:rsidRPr="00A16F1B">
        <w:rPr>
          <w:color w:val="000004"/>
        </w:rPr>
        <w:t>Dazu zählen auch "virtuelle" Kassenbücher in Kalkulationsprogrammen wie Excel</w:t>
      </w:r>
      <w:r>
        <w:rPr>
          <w:color w:val="000004"/>
        </w:rPr>
        <w:t>.</w:t>
      </w:r>
      <w:r w:rsidRPr="00A16F1B">
        <w:rPr>
          <w:color w:val="000004"/>
        </w:rPr>
        <w:t xml:space="preserve"> </w:t>
      </w:r>
    </w:p>
    <w:p w:rsidR="00A16F1B" w:rsidRDefault="00A16F1B" w:rsidP="000A3060">
      <w:pPr>
        <w:pStyle w:val="Formatvorlage"/>
        <w:ind w:left="-284"/>
        <w:jc w:val="both"/>
        <w:rPr>
          <w:b/>
          <w:bCs/>
          <w:color w:val="000004"/>
        </w:rPr>
      </w:pPr>
    </w:p>
    <w:p w:rsidR="00A16F1B" w:rsidRPr="00A16F1B" w:rsidRDefault="00A16F1B" w:rsidP="000A3060">
      <w:pPr>
        <w:pStyle w:val="Formatvorlage"/>
        <w:ind w:left="-284"/>
        <w:jc w:val="both"/>
        <w:rPr>
          <w:color w:val="000004"/>
        </w:rPr>
      </w:pPr>
      <w:r w:rsidRPr="00A16F1B">
        <w:rPr>
          <w:b/>
          <w:bCs/>
          <w:color w:val="000004"/>
        </w:rPr>
        <w:t xml:space="preserve">Vorsicht: </w:t>
      </w:r>
      <w:r w:rsidRPr="00A16F1B">
        <w:rPr>
          <w:color w:val="000004"/>
        </w:rPr>
        <w:t xml:space="preserve">Die Daten in solchen Kalkulationsprogrammen sind im Regelfall nachträglich änderbar. Somit werden diese Kassenführungen von den Betriebsprüfern häufig nicht anerkannt. Es kann zu Streitigkeiten mit dem Betriebsprüfer kommen. Zu beachten ist jedoch, dass auch bei Kassenführung mit Hilfe eines Computers sämtliche Ursprungsbelege aufbewahrt werden. </w:t>
      </w:r>
    </w:p>
    <w:p w:rsidR="00A16F1B" w:rsidRPr="001F4A79" w:rsidRDefault="00A16F1B" w:rsidP="000A3060">
      <w:pPr>
        <w:pStyle w:val="Formatvorlage"/>
        <w:ind w:left="-284"/>
        <w:jc w:val="both"/>
        <w:rPr>
          <w:sz w:val="18"/>
          <w:szCs w:val="18"/>
        </w:rPr>
        <w:sectPr w:rsidR="00A16F1B" w:rsidRPr="001F4A79" w:rsidSect="000A3060">
          <w:headerReference w:type="even" r:id="rId8"/>
          <w:headerReference w:type="default" r:id="rId9"/>
          <w:footerReference w:type="even" r:id="rId10"/>
          <w:footerReference w:type="default" r:id="rId11"/>
          <w:headerReference w:type="first" r:id="rId12"/>
          <w:footerReference w:type="first" r:id="rId13"/>
          <w:pgSz w:w="11907" w:h="16840"/>
          <w:pgMar w:top="1418" w:right="1418" w:bottom="357" w:left="1418" w:header="567" w:footer="720" w:gutter="0"/>
          <w:cols w:space="720"/>
          <w:noEndnote/>
        </w:sectPr>
      </w:pPr>
    </w:p>
    <w:p w:rsidR="00A16F1B" w:rsidRPr="00A16F1B" w:rsidRDefault="00A16F1B" w:rsidP="006D00B1">
      <w:pPr>
        <w:pStyle w:val="Formatvorlage"/>
        <w:ind w:right="14"/>
        <w:jc w:val="both"/>
        <w:rPr>
          <w:b/>
          <w:bCs/>
          <w:color w:val="000004"/>
        </w:rPr>
      </w:pPr>
      <w:r w:rsidRPr="00A16F1B">
        <w:rPr>
          <w:b/>
          <w:bCs/>
          <w:color w:val="000004"/>
        </w:rPr>
        <w:lastRenderedPageBreak/>
        <w:t xml:space="preserve">Hinweise zur "richtigen" Kassenführung: </w:t>
      </w:r>
    </w:p>
    <w:p w:rsidR="00A16F1B" w:rsidRPr="00A16F1B" w:rsidRDefault="00A16F1B" w:rsidP="006D00B1">
      <w:pPr>
        <w:pStyle w:val="Formatvorlage"/>
        <w:numPr>
          <w:ilvl w:val="0"/>
          <w:numId w:val="7"/>
        </w:numPr>
        <w:ind w:left="0" w:firstLine="0"/>
        <w:jc w:val="both"/>
        <w:rPr>
          <w:color w:val="000004"/>
        </w:rPr>
      </w:pPr>
      <w:r w:rsidRPr="00A16F1B">
        <w:rPr>
          <w:color w:val="000004"/>
        </w:rPr>
        <w:t xml:space="preserve">Die Kassenbewegungen müssen </w:t>
      </w:r>
      <w:r w:rsidRPr="00A16F1B">
        <w:rPr>
          <w:b/>
          <w:bCs/>
          <w:color w:val="000004"/>
        </w:rPr>
        <w:t xml:space="preserve">täglich </w:t>
      </w:r>
      <w:r w:rsidRPr="00A16F1B">
        <w:rPr>
          <w:color w:val="000004"/>
        </w:rPr>
        <w:t>aufgezeichnet werden. Eine rückwirkende Erfassung, z. B</w:t>
      </w:r>
      <w:r w:rsidRPr="00A16F1B">
        <w:rPr>
          <w:color w:val="07070A"/>
        </w:rPr>
        <w:t xml:space="preserve">. </w:t>
      </w:r>
      <w:r w:rsidRPr="00A16F1B">
        <w:rPr>
          <w:color w:val="000004"/>
        </w:rPr>
        <w:t xml:space="preserve">für eine ganze Woche, führt bereits zu formellen Mängeln in der Kassenführung. </w:t>
      </w:r>
    </w:p>
    <w:p w:rsidR="00A16F1B" w:rsidRPr="00A16F1B" w:rsidRDefault="00A16F1B" w:rsidP="006D00B1">
      <w:pPr>
        <w:pStyle w:val="Formatvorlage"/>
        <w:numPr>
          <w:ilvl w:val="0"/>
          <w:numId w:val="7"/>
        </w:numPr>
        <w:ind w:left="0" w:firstLine="0"/>
        <w:jc w:val="both"/>
        <w:rPr>
          <w:color w:val="232324"/>
        </w:rPr>
      </w:pPr>
      <w:r w:rsidRPr="00A16F1B">
        <w:rPr>
          <w:color w:val="000004"/>
        </w:rPr>
        <w:t>Jeder Kassenbewegung muss ein Beleg zugrunde liegen. Haben Sie ausnahmsweise keinen, hilft ein Eigenbeleg</w:t>
      </w:r>
      <w:r w:rsidRPr="00A16F1B">
        <w:rPr>
          <w:color w:val="232324"/>
        </w:rPr>
        <w:t xml:space="preserve">. </w:t>
      </w:r>
    </w:p>
    <w:p w:rsidR="00A16F1B" w:rsidRPr="00A16F1B" w:rsidRDefault="00A16F1B" w:rsidP="006D00B1">
      <w:pPr>
        <w:pStyle w:val="Formatvorlage"/>
        <w:numPr>
          <w:ilvl w:val="0"/>
          <w:numId w:val="7"/>
        </w:numPr>
        <w:ind w:left="0" w:firstLine="0"/>
        <w:jc w:val="both"/>
        <w:rPr>
          <w:color w:val="3A3A3B"/>
        </w:rPr>
      </w:pPr>
      <w:r w:rsidRPr="00A16F1B">
        <w:rPr>
          <w:color w:val="000004"/>
        </w:rPr>
        <w:t>Die Belege sind jährlich beginnend mit 1 durchgängig zu nummerieren</w:t>
      </w:r>
      <w:r w:rsidRPr="00A16F1B">
        <w:rPr>
          <w:color w:val="232324"/>
        </w:rPr>
        <w:t xml:space="preserve">. </w:t>
      </w:r>
      <w:r w:rsidRPr="00A16F1B">
        <w:rPr>
          <w:color w:val="000004"/>
        </w:rPr>
        <w:t xml:space="preserve">Im Kassenbuch muss jeweils die gleiche Ziffer stehen. Das heißt, auf dem ersten Beleg steht eine eingekreiste </w:t>
      </w:r>
      <w:r>
        <w:rPr>
          <w:color w:val="000004"/>
        </w:rPr>
        <w:t>„</w:t>
      </w:r>
      <w:r w:rsidRPr="00A16F1B">
        <w:rPr>
          <w:color w:val="000004"/>
        </w:rPr>
        <w:t>1</w:t>
      </w:r>
      <w:r>
        <w:rPr>
          <w:color w:val="000004"/>
        </w:rPr>
        <w:t>“</w:t>
      </w:r>
      <w:r w:rsidRPr="00A16F1B">
        <w:rPr>
          <w:color w:val="000004"/>
        </w:rPr>
        <w:t>, die gleiche</w:t>
      </w:r>
      <w:r>
        <w:rPr>
          <w:color w:val="000004"/>
        </w:rPr>
        <w:t xml:space="preserve"> „</w:t>
      </w:r>
      <w:r w:rsidRPr="00A16F1B">
        <w:rPr>
          <w:color w:val="000004"/>
        </w:rPr>
        <w:t>1</w:t>
      </w:r>
      <w:r>
        <w:rPr>
          <w:color w:val="000004"/>
        </w:rPr>
        <w:t>“</w:t>
      </w:r>
      <w:r w:rsidRPr="00A16F1B">
        <w:rPr>
          <w:color w:val="232324"/>
        </w:rPr>
        <w:t xml:space="preserve"> </w:t>
      </w:r>
      <w:r w:rsidRPr="00A16F1B">
        <w:rPr>
          <w:color w:val="000004"/>
        </w:rPr>
        <w:t xml:space="preserve">steht im Kassenbuch in der Spalte </w:t>
      </w:r>
      <w:r>
        <w:rPr>
          <w:color w:val="000004"/>
        </w:rPr>
        <w:t>„</w:t>
      </w:r>
      <w:r w:rsidRPr="00A16F1B">
        <w:rPr>
          <w:color w:val="000004"/>
        </w:rPr>
        <w:t>Beleg-Nr.</w:t>
      </w:r>
      <w:r>
        <w:rPr>
          <w:color w:val="000004"/>
        </w:rPr>
        <w:t>“</w:t>
      </w:r>
      <w:r w:rsidRPr="00A16F1B">
        <w:rPr>
          <w:color w:val="07070A"/>
        </w:rPr>
        <w:t xml:space="preserve"> </w:t>
      </w:r>
      <w:r w:rsidRPr="00A16F1B">
        <w:rPr>
          <w:color w:val="000004"/>
        </w:rPr>
        <w:t>usw</w:t>
      </w:r>
      <w:r w:rsidRPr="00A16F1B">
        <w:rPr>
          <w:color w:val="3A3A3B"/>
        </w:rPr>
        <w:t xml:space="preserve">. </w:t>
      </w:r>
    </w:p>
    <w:p w:rsidR="00A16F1B" w:rsidRPr="00A16F1B" w:rsidRDefault="00A16F1B" w:rsidP="006D00B1">
      <w:pPr>
        <w:pStyle w:val="Formatvorlage"/>
        <w:numPr>
          <w:ilvl w:val="0"/>
          <w:numId w:val="7"/>
        </w:numPr>
        <w:ind w:left="0" w:firstLine="0"/>
        <w:jc w:val="both"/>
        <w:rPr>
          <w:color w:val="000004"/>
        </w:rPr>
      </w:pPr>
      <w:r w:rsidRPr="00A16F1B">
        <w:rPr>
          <w:color w:val="000004"/>
        </w:rPr>
        <w:t xml:space="preserve">Wenn Geld aus der Kasse entnommen und zur Bank gebracht wird, muss dies auch in der Kasse als Auszahlung eingetragen werden. Gleiches gilt </w:t>
      </w:r>
      <w:r>
        <w:rPr>
          <w:color w:val="000004"/>
        </w:rPr>
        <w:t>u</w:t>
      </w:r>
      <w:r w:rsidRPr="00A16F1B">
        <w:rPr>
          <w:color w:val="000004"/>
        </w:rPr>
        <w:t xml:space="preserve">mgekehrt, wenn Geld von der Bank abgehoben und in die Kasse eingelegt wird. </w:t>
      </w:r>
    </w:p>
    <w:p w:rsidR="00A16F1B" w:rsidRPr="00A16F1B" w:rsidRDefault="00A16F1B" w:rsidP="006D00B1">
      <w:pPr>
        <w:pStyle w:val="Formatvorlage"/>
        <w:numPr>
          <w:ilvl w:val="0"/>
          <w:numId w:val="7"/>
        </w:numPr>
        <w:ind w:left="0" w:firstLine="0"/>
        <w:jc w:val="both"/>
        <w:rPr>
          <w:color w:val="000004"/>
        </w:rPr>
      </w:pPr>
      <w:r w:rsidRPr="00A16F1B">
        <w:rPr>
          <w:color w:val="000004"/>
        </w:rPr>
        <w:t xml:space="preserve">Der Sollbestand nach dem Kassenbuch muss jederzeit mit dem Istbestand der Kasse übereinstimmen (sogenannte Kassensturzfähigkeit). Der Bestand laut Kassenbuch ist durch tägliches Nachzählen zu prüfen! Eventuelle Differenzen müssen ausgewiesen werden. Kassendifferenzen sind normal. Es gibt keine Kasse, in der es nicht mal zu kleineren Abweichungen kommt. Stimmt Ihre </w:t>
      </w:r>
      <w:r w:rsidRPr="00A16F1B">
        <w:rPr>
          <w:color w:val="000004"/>
        </w:rPr>
        <w:br/>
        <w:t xml:space="preserve">Kasse immer, </w:t>
      </w:r>
      <w:r w:rsidRPr="00A16F1B">
        <w:rPr>
          <w:color w:val="232324"/>
        </w:rPr>
        <w:t>"</w:t>
      </w:r>
      <w:r w:rsidRPr="00A16F1B">
        <w:rPr>
          <w:color w:val="000004"/>
        </w:rPr>
        <w:t>stimmt</w:t>
      </w:r>
      <w:r w:rsidRPr="00A16F1B">
        <w:rPr>
          <w:color w:val="232324"/>
        </w:rPr>
        <w:t xml:space="preserve">" </w:t>
      </w:r>
      <w:r w:rsidRPr="00A16F1B">
        <w:rPr>
          <w:color w:val="000004"/>
        </w:rPr>
        <w:t xml:space="preserve">etwas nicht mit Ihrer Kassenführung und der </w:t>
      </w:r>
      <w:r>
        <w:rPr>
          <w:color w:val="000004"/>
        </w:rPr>
        <w:t>B</w:t>
      </w:r>
      <w:r w:rsidRPr="00A16F1B">
        <w:rPr>
          <w:color w:val="000004"/>
        </w:rPr>
        <w:t xml:space="preserve">etriebsprüfer wird misstrauisch werden. </w:t>
      </w:r>
    </w:p>
    <w:p w:rsidR="00A16F1B" w:rsidRPr="00A16F1B" w:rsidRDefault="00A16F1B" w:rsidP="006D00B1">
      <w:pPr>
        <w:pStyle w:val="Formatvorlage"/>
        <w:numPr>
          <w:ilvl w:val="0"/>
          <w:numId w:val="7"/>
        </w:numPr>
        <w:ind w:left="0" w:firstLine="0"/>
        <w:jc w:val="both"/>
        <w:rPr>
          <w:color w:val="000004"/>
        </w:rPr>
      </w:pPr>
      <w:r w:rsidRPr="00A16F1B">
        <w:rPr>
          <w:color w:val="000004"/>
        </w:rPr>
        <w:t xml:space="preserve">Der tatsächliche Kassenbestand kann niemals negativ sein. Kassenfehlbeträge entstehen, wenn mehr Ausgaben als </w:t>
      </w:r>
      <w:r>
        <w:rPr>
          <w:color w:val="000004"/>
        </w:rPr>
        <w:t>K</w:t>
      </w:r>
      <w:r w:rsidRPr="00A16F1B">
        <w:rPr>
          <w:color w:val="000004"/>
        </w:rPr>
        <w:t>assenanfangsbestand zuzügl</w:t>
      </w:r>
      <w:r w:rsidRPr="00A16F1B">
        <w:rPr>
          <w:color w:val="07070A"/>
        </w:rPr>
        <w:t>i</w:t>
      </w:r>
      <w:r w:rsidRPr="00A16F1B">
        <w:rPr>
          <w:color w:val="000004"/>
        </w:rPr>
        <w:t xml:space="preserve">ch Kasseneinnahmen aufgezeichnet werden. Da eine Geschäftskasse keinen Minus-Bestand haben kann, wird mit der Aufdeckung von Kassenfehlbeträgen nachgewiesen, dass betriebliche Geldbewegungen unrichtig aufgezeichnet worden sind. </w:t>
      </w:r>
    </w:p>
    <w:p w:rsidR="00A16F1B" w:rsidRPr="00A16F1B" w:rsidRDefault="00A16F1B" w:rsidP="006D00B1">
      <w:pPr>
        <w:pStyle w:val="Formatvorlage"/>
        <w:numPr>
          <w:ilvl w:val="0"/>
          <w:numId w:val="7"/>
        </w:numPr>
        <w:ind w:left="0" w:firstLine="0"/>
        <w:jc w:val="both"/>
        <w:rPr>
          <w:color w:val="07070A"/>
        </w:rPr>
      </w:pPr>
      <w:r w:rsidRPr="00A16F1B">
        <w:rPr>
          <w:color w:val="000004"/>
        </w:rPr>
        <w:t>Privateinlagen und Privatentnahmen sind täglich aufzuzeichnen</w:t>
      </w:r>
      <w:r w:rsidRPr="00A16F1B">
        <w:rPr>
          <w:color w:val="232324"/>
        </w:rPr>
        <w:t xml:space="preserve">. </w:t>
      </w:r>
      <w:r w:rsidRPr="00A16F1B">
        <w:rPr>
          <w:color w:val="000004"/>
        </w:rPr>
        <w:t>Wenn Geld aus der Be</w:t>
      </w:r>
      <w:r w:rsidRPr="00A16F1B">
        <w:rPr>
          <w:color w:val="07070A"/>
        </w:rPr>
        <w:t>t</w:t>
      </w:r>
      <w:r w:rsidRPr="00A16F1B">
        <w:rPr>
          <w:color w:val="000004"/>
        </w:rPr>
        <w:t>riebskasse für private Einkäufe genommen wird</w:t>
      </w:r>
      <w:r w:rsidRPr="00A16F1B">
        <w:rPr>
          <w:color w:val="07070A"/>
        </w:rPr>
        <w:t xml:space="preserve">, </w:t>
      </w:r>
      <w:r w:rsidRPr="00A16F1B">
        <w:rPr>
          <w:color w:val="000004"/>
        </w:rPr>
        <w:t>muss dies als Privatentnahme am gleichen Tag eingetragen werden. Häufig wird das in der Eile aufgeschoben und dann vergessen</w:t>
      </w:r>
      <w:r w:rsidRPr="00A16F1B">
        <w:rPr>
          <w:color w:val="07070A"/>
        </w:rPr>
        <w:t xml:space="preserve">. </w:t>
      </w:r>
      <w:r w:rsidRPr="00A16F1B">
        <w:rPr>
          <w:color w:val="000004"/>
        </w:rPr>
        <w:t xml:space="preserve">Beim Nachtragen entstehen </w:t>
      </w:r>
      <w:r w:rsidRPr="00A16F1B">
        <w:rPr>
          <w:color w:val="000004"/>
        </w:rPr>
        <w:br/>
        <w:t>dann Fehler. Sie tun sich einen Gefallen, wenn Sie hier diszipliniert sind</w:t>
      </w:r>
      <w:r w:rsidRPr="00A16F1B">
        <w:rPr>
          <w:color w:val="07070A"/>
        </w:rPr>
        <w:t xml:space="preserve">. </w:t>
      </w:r>
    </w:p>
    <w:p w:rsidR="00A16F1B" w:rsidRPr="00A16F1B" w:rsidRDefault="00A16F1B" w:rsidP="006D00B1">
      <w:pPr>
        <w:pStyle w:val="Formatvorlage"/>
        <w:numPr>
          <w:ilvl w:val="0"/>
          <w:numId w:val="7"/>
        </w:numPr>
        <w:ind w:left="0" w:firstLine="0"/>
        <w:jc w:val="both"/>
        <w:rPr>
          <w:color w:val="232324"/>
        </w:rPr>
      </w:pPr>
      <w:r w:rsidRPr="00A16F1B">
        <w:rPr>
          <w:color w:val="000004"/>
        </w:rPr>
        <w:t>Bei privater Vorverauslagung und Erstat</w:t>
      </w:r>
      <w:proofErr w:type="gramStart"/>
      <w:r w:rsidRPr="00A16F1B">
        <w:rPr>
          <w:color w:val="000004"/>
        </w:rPr>
        <w:t>!ung</w:t>
      </w:r>
      <w:proofErr w:type="gramEnd"/>
      <w:r w:rsidRPr="00A16F1B">
        <w:rPr>
          <w:color w:val="000004"/>
        </w:rPr>
        <w:t xml:space="preserve"> aus der Kasse ist die Erstattung zum tatsächlichen Zeitpunkt als Ausgabe zu erfassen. Datum der "Ausgabe</w:t>
      </w:r>
      <w:r w:rsidRPr="00A16F1B">
        <w:rPr>
          <w:color w:val="232324"/>
        </w:rPr>
        <w:t xml:space="preserve">" </w:t>
      </w:r>
      <w:r w:rsidRPr="00A16F1B">
        <w:rPr>
          <w:color w:val="000004"/>
        </w:rPr>
        <w:t>und damit der Eintragung in der Kasse ist imme</w:t>
      </w:r>
      <w:r w:rsidRPr="00A16F1B">
        <w:rPr>
          <w:color w:val="07070A"/>
        </w:rPr>
        <w:t xml:space="preserve">r </w:t>
      </w:r>
      <w:r w:rsidRPr="00A16F1B">
        <w:rPr>
          <w:color w:val="000004"/>
        </w:rPr>
        <w:t>das Datum der Auszahlung aus der Kasse</w:t>
      </w:r>
      <w:r w:rsidRPr="00A16F1B">
        <w:rPr>
          <w:color w:val="07070A"/>
        </w:rPr>
        <w:t xml:space="preserve">, </w:t>
      </w:r>
      <w:r w:rsidRPr="00A16F1B">
        <w:rPr>
          <w:color w:val="000004"/>
        </w:rPr>
        <w:t>nicht das Belegdatum</w:t>
      </w:r>
      <w:r w:rsidRPr="00A16F1B">
        <w:rPr>
          <w:color w:val="232324"/>
        </w:rPr>
        <w:t xml:space="preserve">. </w:t>
      </w:r>
    </w:p>
    <w:p w:rsidR="00A16F1B" w:rsidRPr="00A16F1B" w:rsidRDefault="00A16F1B" w:rsidP="006D00B1">
      <w:pPr>
        <w:pStyle w:val="Formatvorlage"/>
        <w:numPr>
          <w:ilvl w:val="0"/>
          <w:numId w:val="7"/>
        </w:numPr>
        <w:ind w:left="0" w:firstLine="0"/>
        <w:jc w:val="both"/>
        <w:rPr>
          <w:color w:val="000004"/>
        </w:rPr>
      </w:pPr>
      <w:r w:rsidRPr="00A16F1B">
        <w:rPr>
          <w:color w:val="000004"/>
        </w:rPr>
        <w:t>Sofern Vorgänge des Geldverkehrs nicht sofort in das Kassenbuch e</w:t>
      </w:r>
      <w:r w:rsidRPr="00A16F1B">
        <w:rPr>
          <w:color w:val="07070A"/>
        </w:rPr>
        <w:t>i</w:t>
      </w:r>
      <w:r w:rsidRPr="00A16F1B">
        <w:rPr>
          <w:color w:val="000004"/>
        </w:rPr>
        <w:t>ngetragen werden, sondern zunächst in unreinen Aufzeichnungen festgehalten werden, gilt auch hier der Grundsatz, dass d</w:t>
      </w:r>
      <w:r w:rsidRPr="00A16F1B">
        <w:rPr>
          <w:color w:val="07070A"/>
        </w:rPr>
        <w:t>i</w:t>
      </w:r>
      <w:r w:rsidRPr="00A16F1B">
        <w:rPr>
          <w:color w:val="000004"/>
        </w:rPr>
        <w:t>e Vorgänge täglich in einer richtigen Reihenfolge aufgezeichnet werden müssen</w:t>
      </w:r>
      <w:r w:rsidRPr="00A16F1B">
        <w:rPr>
          <w:color w:val="232324"/>
        </w:rPr>
        <w:t xml:space="preserve">. </w:t>
      </w:r>
      <w:r w:rsidRPr="00A16F1B">
        <w:rPr>
          <w:color w:val="000004"/>
        </w:rPr>
        <w:t>Die unreinen Aufzeichnungen (Kladde</w:t>
      </w:r>
      <w:r w:rsidRPr="00A16F1B">
        <w:rPr>
          <w:color w:val="07070A"/>
        </w:rPr>
        <w:t xml:space="preserve">, </w:t>
      </w:r>
      <w:r w:rsidRPr="00A16F1B">
        <w:rPr>
          <w:color w:val="000004"/>
        </w:rPr>
        <w:t>Schmierbuch usw</w:t>
      </w:r>
      <w:r w:rsidRPr="00A16F1B">
        <w:rPr>
          <w:color w:val="07070A"/>
        </w:rPr>
        <w:t>.</w:t>
      </w:r>
      <w:r w:rsidRPr="00A16F1B">
        <w:rPr>
          <w:color w:val="000004"/>
        </w:rPr>
        <w:t>) müssen aufbewahrt werden</w:t>
      </w:r>
      <w:r w:rsidRPr="00A16F1B">
        <w:rPr>
          <w:color w:val="07070A"/>
        </w:rPr>
        <w:t xml:space="preserve">, </w:t>
      </w:r>
      <w:r w:rsidRPr="00A16F1B">
        <w:rPr>
          <w:color w:val="000004"/>
        </w:rPr>
        <w:t xml:space="preserve">da sie als Unterlagen für Eintragungen im Kassenbuch dienen. </w:t>
      </w:r>
    </w:p>
    <w:p w:rsidR="00A16F1B" w:rsidRPr="00A16F1B" w:rsidRDefault="00A16F1B" w:rsidP="006D00B1">
      <w:pPr>
        <w:pStyle w:val="Formatvorlage"/>
        <w:numPr>
          <w:ilvl w:val="0"/>
          <w:numId w:val="7"/>
        </w:numPr>
        <w:ind w:left="0" w:firstLine="0"/>
        <w:jc w:val="both"/>
        <w:rPr>
          <w:color w:val="3A3A3B"/>
        </w:rPr>
      </w:pPr>
      <w:r w:rsidRPr="00A16F1B">
        <w:rPr>
          <w:color w:val="000004"/>
        </w:rPr>
        <w:t xml:space="preserve">Kreditkarten- und EC-Karteneinnahmen sowie Schecks oder Wechsel dürfen </w:t>
      </w:r>
      <w:r w:rsidRPr="00A16F1B">
        <w:rPr>
          <w:color w:val="07070A"/>
        </w:rPr>
        <w:t>i</w:t>
      </w:r>
      <w:r w:rsidRPr="00A16F1B">
        <w:rPr>
          <w:color w:val="000004"/>
        </w:rPr>
        <w:t>n einer Kasse nicht erfasst werden</w:t>
      </w:r>
      <w:r w:rsidRPr="00A16F1B">
        <w:rPr>
          <w:color w:val="232324"/>
        </w:rPr>
        <w:t xml:space="preserve">, </w:t>
      </w:r>
      <w:r w:rsidRPr="00A16F1B">
        <w:rPr>
          <w:color w:val="000004"/>
        </w:rPr>
        <w:t>da es sich nicht um Bargeld handelt. Das sind unbare Vorgänge</w:t>
      </w:r>
      <w:r w:rsidRPr="00A16F1B">
        <w:rPr>
          <w:color w:val="3A3A3B"/>
        </w:rPr>
        <w:t xml:space="preserve">. </w:t>
      </w:r>
    </w:p>
    <w:p w:rsidR="00A16F1B" w:rsidRDefault="00A16F1B" w:rsidP="006D00B1">
      <w:pPr>
        <w:pStyle w:val="Formatvorlage"/>
        <w:numPr>
          <w:ilvl w:val="0"/>
          <w:numId w:val="7"/>
        </w:numPr>
        <w:ind w:left="0" w:firstLine="0"/>
        <w:jc w:val="both"/>
        <w:rPr>
          <w:color w:val="07070A"/>
        </w:rPr>
      </w:pPr>
      <w:r w:rsidRPr="00A16F1B">
        <w:rPr>
          <w:color w:val="000004"/>
        </w:rPr>
        <w:t>Überschreibungen, Zwischenräume oder nachträgliche Änderungen der Tageseinnahmen im Kassenbuch rechtfertigen im Allgemeinen die Verwerfung der Kassenführung</w:t>
      </w:r>
      <w:r w:rsidRPr="00A16F1B">
        <w:rPr>
          <w:color w:val="07070A"/>
        </w:rPr>
        <w:t xml:space="preserve">. </w:t>
      </w:r>
    </w:p>
    <w:p w:rsidR="00A16F1B" w:rsidRPr="00A16F1B" w:rsidRDefault="00A16F1B" w:rsidP="006D00B1">
      <w:pPr>
        <w:pStyle w:val="Formatvorlage"/>
        <w:numPr>
          <w:ilvl w:val="0"/>
          <w:numId w:val="7"/>
        </w:numPr>
        <w:ind w:left="0" w:firstLine="0"/>
        <w:jc w:val="both"/>
        <w:rPr>
          <w:color w:val="000004"/>
        </w:rPr>
      </w:pPr>
      <w:r w:rsidRPr="00A16F1B">
        <w:rPr>
          <w:color w:val="000004"/>
        </w:rPr>
        <w:t xml:space="preserve">Grundsätzlich </w:t>
      </w:r>
      <w:proofErr w:type="gramStart"/>
      <w:r w:rsidRPr="00A16F1B">
        <w:rPr>
          <w:color w:val="000004"/>
        </w:rPr>
        <w:t>ist</w:t>
      </w:r>
      <w:proofErr w:type="gramEnd"/>
      <w:r w:rsidRPr="00A16F1B">
        <w:rPr>
          <w:color w:val="000004"/>
        </w:rPr>
        <w:t xml:space="preserve"> die Aufzeichnung eines jeden Handelsgeschäftes, also jeder Betriebseinnahme und Betriebsausgabe erforderlich. </w:t>
      </w:r>
    </w:p>
    <w:p w:rsidR="00A16F1B" w:rsidRDefault="00A16F1B" w:rsidP="006D00B1">
      <w:pPr>
        <w:pStyle w:val="Formatvorlage"/>
        <w:numPr>
          <w:ilvl w:val="0"/>
          <w:numId w:val="7"/>
        </w:numPr>
        <w:ind w:left="0" w:firstLine="0"/>
        <w:jc w:val="both"/>
        <w:rPr>
          <w:color w:val="000004"/>
        </w:rPr>
      </w:pPr>
      <w:r w:rsidRPr="00A16F1B">
        <w:rPr>
          <w:b/>
          <w:bCs/>
          <w:color w:val="07070A"/>
        </w:rPr>
        <w:t>A</w:t>
      </w:r>
      <w:r w:rsidRPr="00A16F1B">
        <w:rPr>
          <w:b/>
          <w:bCs/>
          <w:color w:val="000004"/>
        </w:rPr>
        <w:t xml:space="preserve">usnahme: </w:t>
      </w:r>
      <w:r w:rsidRPr="00A16F1B">
        <w:rPr>
          <w:color w:val="000004"/>
        </w:rPr>
        <w:t>E</w:t>
      </w:r>
      <w:r w:rsidRPr="00A16F1B">
        <w:rPr>
          <w:color w:val="07070A"/>
        </w:rPr>
        <w:t>i</w:t>
      </w:r>
      <w:r w:rsidRPr="00A16F1B">
        <w:rPr>
          <w:color w:val="000004"/>
        </w:rPr>
        <w:t xml:space="preserve">nzelhändler, die im Allgemeinen Waren von geringem Wert an ihnen </w:t>
      </w:r>
      <w:r w:rsidRPr="00A16F1B">
        <w:rPr>
          <w:color w:val="000004"/>
        </w:rPr>
        <w:lastRenderedPageBreak/>
        <w:t>der Person nach nicht bekannte Kunden über den Ladentisch verkaufen</w:t>
      </w:r>
      <w:r w:rsidRPr="00A16F1B">
        <w:rPr>
          <w:color w:val="07070A"/>
        </w:rPr>
        <w:t xml:space="preserve">, </w:t>
      </w:r>
      <w:r w:rsidRPr="00A16F1B">
        <w:rPr>
          <w:color w:val="000004"/>
        </w:rPr>
        <w:t xml:space="preserve">brauchen die Kasseneinnahmen </w:t>
      </w:r>
      <w:r w:rsidRPr="00A16F1B">
        <w:rPr>
          <w:b/>
          <w:bCs/>
          <w:color w:val="000004"/>
        </w:rPr>
        <w:t>nicht e</w:t>
      </w:r>
      <w:r w:rsidRPr="00A16F1B">
        <w:rPr>
          <w:b/>
          <w:bCs/>
          <w:color w:val="07070A"/>
        </w:rPr>
        <w:t>i</w:t>
      </w:r>
      <w:r w:rsidRPr="00A16F1B">
        <w:rPr>
          <w:b/>
          <w:bCs/>
          <w:color w:val="000004"/>
        </w:rPr>
        <w:t xml:space="preserve">nzeln aufzuzeichnen, </w:t>
      </w:r>
      <w:r w:rsidRPr="00A16F1B">
        <w:rPr>
          <w:color w:val="000004"/>
        </w:rPr>
        <w:t xml:space="preserve">sofern der einzelne Betrag </w:t>
      </w:r>
      <w:r w:rsidRPr="00A16F1B">
        <w:rPr>
          <w:b/>
          <w:bCs/>
          <w:color w:val="000004"/>
        </w:rPr>
        <w:t xml:space="preserve">10.000 EUR </w:t>
      </w:r>
      <w:r w:rsidRPr="00A16F1B">
        <w:rPr>
          <w:color w:val="000004"/>
        </w:rPr>
        <w:t>nicht übersteigt. Diese weitreichende Ausnahmeregelung ist nicht anzuwenden für Bareinnahmen z</w:t>
      </w:r>
      <w:r w:rsidRPr="00A16F1B">
        <w:rPr>
          <w:color w:val="232324"/>
        </w:rPr>
        <w:t>.</w:t>
      </w:r>
      <w:r w:rsidRPr="00A16F1B">
        <w:rPr>
          <w:color w:val="000004"/>
        </w:rPr>
        <w:t>B. im Hotel- und Beherbergungsgewerbe, in Auto</w:t>
      </w:r>
      <w:r w:rsidRPr="00A16F1B">
        <w:rPr>
          <w:color w:val="07070A"/>
        </w:rPr>
        <w:t>r</w:t>
      </w:r>
      <w:r w:rsidRPr="00A16F1B">
        <w:rPr>
          <w:color w:val="000004"/>
        </w:rPr>
        <w:t>eparaturwerkstätten</w:t>
      </w:r>
      <w:r w:rsidRPr="00A16F1B">
        <w:rPr>
          <w:color w:val="232324"/>
        </w:rPr>
        <w:t xml:space="preserve">, </w:t>
      </w:r>
      <w:r w:rsidRPr="00A16F1B">
        <w:rPr>
          <w:color w:val="000004"/>
        </w:rPr>
        <w:t xml:space="preserve">Restaurants und </w:t>
      </w:r>
      <w:r>
        <w:rPr>
          <w:color w:val="000004"/>
        </w:rPr>
        <w:t>G</w:t>
      </w:r>
      <w:r w:rsidRPr="00A16F1B">
        <w:rPr>
          <w:color w:val="000004"/>
        </w:rPr>
        <w:t>ast</w:t>
      </w:r>
      <w:r>
        <w:rPr>
          <w:color w:val="000004"/>
        </w:rPr>
        <w:t>-</w:t>
      </w:r>
      <w:r w:rsidRPr="00A16F1B">
        <w:rPr>
          <w:color w:val="000004"/>
        </w:rPr>
        <w:t xml:space="preserve">stätten </w:t>
      </w:r>
      <w:r w:rsidRPr="00A16F1B">
        <w:rPr>
          <w:color w:val="07070A"/>
        </w:rPr>
        <w:t>i</w:t>
      </w:r>
      <w:r w:rsidRPr="00A16F1B">
        <w:rPr>
          <w:color w:val="000004"/>
        </w:rPr>
        <w:t>n Bezug auf Rechnungen über Familienfeiern</w:t>
      </w:r>
      <w:r w:rsidRPr="00A16F1B">
        <w:rPr>
          <w:color w:val="07070A"/>
        </w:rPr>
        <w:t xml:space="preserve">, </w:t>
      </w:r>
      <w:r w:rsidRPr="00A16F1B">
        <w:rPr>
          <w:color w:val="000004"/>
        </w:rPr>
        <w:t>Betriebsveranstaltungen</w:t>
      </w:r>
      <w:r w:rsidRPr="00A16F1B">
        <w:rPr>
          <w:color w:val="07070A"/>
        </w:rPr>
        <w:t xml:space="preserve">, </w:t>
      </w:r>
      <w:r>
        <w:rPr>
          <w:color w:val="07070A"/>
        </w:rPr>
        <w:t>S</w:t>
      </w:r>
      <w:r w:rsidRPr="00A16F1B">
        <w:rPr>
          <w:color w:val="000004"/>
        </w:rPr>
        <w:t xml:space="preserve">eminarveranstaltungen und Tagungen. In den vorstehenden Fällen sind die Kunden </w:t>
      </w:r>
      <w:r w:rsidRPr="00A16F1B">
        <w:rPr>
          <w:color w:val="07070A"/>
        </w:rPr>
        <w:t>i</w:t>
      </w:r>
      <w:r w:rsidRPr="00A16F1B">
        <w:rPr>
          <w:color w:val="000004"/>
        </w:rPr>
        <w:t>n der Regel namentlich bekannt</w:t>
      </w:r>
      <w:r w:rsidRPr="00A16F1B">
        <w:rPr>
          <w:color w:val="07070A"/>
        </w:rPr>
        <w:t xml:space="preserve">, </w:t>
      </w:r>
      <w:r w:rsidRPr="00A16F1B">
        <w:rPr>
          <w:color w:val="000004"/>
        </w:rPr>
        <w:t>so dass</w:t>
      </w:r>
      <w:r>
        <w:rPr>
          <w:color w:val="000004"/>
        </w:rPr>
        <w:t xml:space="preserve"> </w:t>
      </w:r>
      <w:r w:rsidRPr="00A16F1B">
        <w:rPr>
          <w:color w:val="000004"/>
        </w:rPr>
        <w:t xml:space="preserve">Einzelaufzeichnungen zumutbar sind. </w:t>
      </w:r>
    </w:p>
    <w:p w:rsidR="00A16F1B" w:rsidRPr="00A16F1B" w:rsidRDefault="00A16F1B" w:rsidP="006D00B1">
      <w:pPr>
        <w:pStyle w:val="Formatvorlage"/>
        <w:numPr>
          <w:ilvl w:val="0"/>
          <w:numId w:val="7"/>
        </w:numPr>
        <w:ind w:left="0" w:firstLine="0"/>
        <w:jc w:val="both"/>
        <w:rPr>
          <w:color w:val="07070A"/>
        </w:rPr>
      </w:pPr>
      <w:r w:rsidRPr="00A16F1B">
        <w:rPr>
          <w:color w:val="000004"/>
        </w:rPr>
        <w:t>Bei der Verwendung von Registrierkassen werden in der Regel die Tageseinnahmen laut Tagesendsummenbons (sogenannte Z-Bons) in einer Summe in den Kassenbericht übernommen</w:t>
      </w:r>
      <w:r w:rsidRPr="00A16F1B">
        <w:rPr>
          <w:color w:val="232324"/>
        </w:rPr>
        <w:t>.</w:t>
      </w:r>
    </w:p>
    <w:p w:rsidR="00A16F1B" w:rsidRPr="00A16F1B" w:rsidRDefault="00A16F1B" w:rsidP="006D00B1">
      <w:pPr>
        <w:pStyle w:val="Formatvorlage"/>
        <w:jc w:val="both"/>
        <w:rPr>
          <w:color w:val="07070A"/>
        </w:rPr>
      </w:pPr>
      <w:r w:rsidRPr="00A16F1B">
        <w:rPr>
          <w:b/>
          <w:bCs/>
          <w:color w:val="000004"/>
        </w:rPr>
        <w:t xml:space="preserve">Wichtig: </w:t>
      </w:r>
      <w:r w:rsidRPr="00A16F1B">
        <w:rPr>
          <w:color w:val="000004"/>
        </w:rPr>
        <w:t>Diese Tagesendsummenbons sind vollständig aufzuheben. Dies gilt auch für Fehlbons. Die Bons sind laufend durchnummeriert und es dürfen keine Bons fehlen. Die Zw</w:t>
      </w:r>
      <w:r w:rsidRPr="00A16F1B">
        <w:rPr>
          <w:color w:val="07070A"/>
        </w:rPr>
        <w:t>i</w:t>
      </w:r>
      <w:r w:rsidRPr="00A16F1B">
        <w:rPr>
          <w:color w:val="000004"/>
        </w:rPr>
        <w:t>schensummen- oder X</w:t>
      </w:r>
      <w:r w:rsidRPr="00A16F1B">
        <w:rPr>
          <w:color w:val="07070A"/>
        </w:rPr>
        <w:t xml:space="preserve">- </w:t>
      </w:r>
      <w:r w:rsidRPr="00A16F1B">
        <w:rPr>
          <w:color w:val="000004"/>
        </w:rPr>
        <w:t>Bons können die Z-Bons nicht ersetzen, da sie nicht durchnummeriert sind</w:t>
      </w:r>
      <w:r w:rsidRPr="00A16F1B">
        <w:rPr>
          <w:color w:val="07070A"/>
        </w:rPr>
        <w:t xml:space="preserve">. </w:t>
      </w:r>
      <w:r w:rsidRPr="00A16F1B">
        <w:rPr>
          <w:color w:val="000004"/>
        </w:rPr>
        <w:t xml:space="preserve">Bitte beachten sie bei den </w:t>
      </w:r>
      <w:r w:rsidRPr="00A16F1B">
        <w:rPr>
          <w:color w:val="000004"/>
        </w:rPr>
        <w:br/>
        <w:t>Z-Bons die Höhe der Stornobuchungen. Eventuell sollten d</w:t>
      </w:r>
      <w:r w:rsidRPr="00A16F1B">
        <w:rPr>
          <w:color w:val="07070A"/>
        </w:rPr>
        <w:t>i</w:t>
      </w:r>
      <w:r w:rsidRPr="00A16F1B">
        <w:rPr>
          <w:color w:val="000004"/>
        </w:rPr>
        <w:t>ese täglich auf dem Kassenzettel erläutert werden. Im Übrigen sollte die Uhr</w:t>
      </w:r>
      <w:r w:rsidRPr="00A16F1B">
        <w:rPr>
          <w:color w:val="07070A"/>
        </w:rPr>
        <w:t>z</w:t>
      </w:r>
      <w:r w:rsidRPr="00A16F1B">
        <w:rPr>
          <w:color w:val="000004"/>
        </w:rPr>
        <w:t>eit des Z</w:t>
      </w:r>
      <w:r w:rsidRPr="00A16F1B">
        <w:rPr>
          <w:color w:val="07070A"/>
        </w:rPr>
        <w:t>-</w:t>
      </w:r>
      <w:r w:rsidRPr="00A16F1B">
        <w:rPr>
          <w:color w:val="000004"/>
        </w:rPr>
        <w:t>Bons mit dem tats</w:t>
      </w:r>
      <w:r w:rsidRPr="00A16F1B">
        <w:rPr>
          <w:color w:val="232324"/>
        </w:rPr>
        <w:t>ä</w:t>
      </w:r>
      <w:r w:rsidRPr="00A16F1B">
        <w:rPr>
          <w:color w:val="000004"/>
        </w:rPr>
        <w:t>chlichen Kassenschluss übereinstimmen</w:t>
      </w:r>
      <w:r w:rsidRPr="00A16F1B">
        <w:rPr>
          <w:color w:val="07070A"/>
        </w:rPr>
        <w:t xml:space="preserve">. </w:t>
      </w:r>
    </w:p>
    <w:p w:rsidR="00A16F1B" w:rsidRPr="00A16F1B" w:rsidRDefault="00A16F1B" w:rsidP="006D00B1">
      <w:pPr>
        <w:pStyle w:val="Formatvorlage"/>
        <w:numPr>
          <w:ilvl w:val="0"/>
          <w:numId w:val="7"/>
        </w:numPr>
        <w:ind w:left="0" w:firstLine="0"/>
        <w:jc w:val="both"/>
        <w:rPr>
          <w:color w:val="000004"/>
        </w:rPr>
      </w:pPr>
      <w:r w:rsidRPr="00A16F1B">
        <w:rPr>
          <w:b/>
          <w:bCs/>
          <w:color w:val="000004"/>
        </w:rPr>
        <w:t xml:space="preserve">Achtung: </w:t>
      </w:r>
      <w:r w:rsidRPr="00A16F1B">
        <w:rPr>
          <w:color w:val="000004"/>
        </w:rPr>
        <w:t>Ebenso vollständig aufzubewahren sind Programmier- bzw. Bedienungsanleitungen oder auch die Protokolle für Kassenumprogrammierungen (z.B. Verkäuferspeicher, Trainingsspeicher</w:t>
      </w:r>
      <w:proofErr w:type="gramStart"/>
      <w:r w:rsidRPr="00A16F1B">
        <w:rPr>
          <w:color w:val="000004"/>
        </w:rPr>
        <w:t>,Zurücksetzen</w:t>
      </w:r>
      <w:proofErr w:type="gramEnd"/>
      <w:r w:rsidRPr="00A16F1B">
        <w:rPr>
          <w:color w:val="000004"/>
        </w:rPr>
        <w:t xml:space="preserve"> des </w:t>
      </w:r>
      <w:r w:rsidRPr="00A16F1B">
        <w:rPr>
          <w:color w:val="07070A"/>
        </w:rPr>
        <w:t>"</w:t>
      </w:r>
      <w:r w:rsidRPr="00A16F1B">
        <w:rPr>
          <w:color w:val="000004"/>
        </w:rPr>
        <w:t>Grand Total</w:t>
      </w:r>
      <w:r w:rsidRPr="00A16F1B">
        <w:rPr>
          <w:color w:val="232324"/>
        </w:rPr>
        <w:t>"</w:t>
      </w:r>
      <w:r w:rsidRPr="00A16F1B">
        <w:rPr>
          <w:color w:val="000004"/>
        </w:rPr>
        <w:t xml:space="preserve">). </w:t>
      </w:r>
    </w:p>
    <w:p w:rsidR="00A16F1B" w:rsidRDefault="00A16F1B" w:rsidP="006D00B1">
      <w:pPr>
        <w:pStyle w:val="Formatvorlage"/>
        <w:rPr>
          <w:sz w:val="18"/>
          <w:szCs w:val="18"/>
        </w:rPr>
      </w:pPr>
    </w:p>
    <w:p w:rsidR="00A16F1B" w:rsidRPr="00A16F1B" w:rsidRDefault="00A16F1B" w:rsidP="006D00B1">
      <w:pPr>
        <w:pStyle w:val="Formatvorlage"/>
        <w:numPr>
          <w:ilvl w:val="0"/>
          <w:numId w:val="7"/>
        </w:numPr>
        <w:ind w:left="0" w:firstLine="0"/>
        <w:rPr>
          <w:color w:val="000003"/>
        </w:rPr>
      </w:pPr>
      <w:r w:rsidRPr="00A16F1B">
        <w:rPr>
          <w:color w:val="000003"/>
        </w:rPr>
        <w:t xml:space="preserve">Bei mehreren Filialen bzw. Betriebsstätten muss eine Kontrolle für jedes Geschäft möglich sein. Die </w:t>
      </w:r>
      <w:r w:rsidRPr="00A16F1B">
        <w:rPr>
          <w:color w:val="000003"/>
        </w:rPr>
        <w:br/>
        <w:t xml:space="preserve">Kasseneinnahmen und Kassenausgaben können nur dann täglich in </w:t>
      </w:r>
      <w:r w:rsidRPr="00A16F1B">
        <w:rPr>
          <w:i/>
          <w:iCs/>
          <w:color w:val="000003"/>
        </w:rPr>
        <w:t xml:space="preserve">einer </w:t>
      </w:r>
      <w:r w:rsidRPr="00A16F1B">
        <w:rPr>
          <w:color w:val="000003"/>
        </w:rPr>
        <w:t xml:space="preserve">Summe in </w:t>
      </w:r>
      <w:r w:rsidRPr="00A16F1B">
        <w:rPr>
          <w:i/>
          <w:iCs/>
          <w:color w:val="000003"/>
        </w:rPr>
        <w:t xml:space="preserve">einem </w:t>
      </w:r>
      <w:r w:rsidRPr="00A16F1B">
        <w:rPr>
          <w:color w:val="000003"/>
        </w:rPr>
        <w:t xml:space="preserve">Kassenbuch festgehalten werden, wenn das Zustandekommen dieser Summen durch Aufbewahrung aller angefallenen Ursprungsbelege nachgewiesen wird. </w:t>
      </w:r>
    </w:p>
    <w:p w:rsidR="00A16F1B" w:rsidRPr="00A16F1B" w:rsidRDefault="00A16F1B" w:rsidP="006D00B1">
      <w:pPr>
        <w:pStyle w:val="Formatvorlage"/>
        <w:spacing w:before="60" w:after="60"/>
        <w:rPr>
          <w:b/>
          <w:bCs/>
          <w:color w:val="000003"/>
        </w:rPr>
      </w:pPr>
      <w:r w:rsidRPr="00A16F1B">
        <w:rPr>
          <w:b/>
          <w:bCs/>
          <w:color w:val="000003"/>
        </w:rPr>
        <w:t xml:space="preserve">Aufbewahrungspflichten </w:t>
      </w:r>
    </w:p>
    <w:p w:rsidR="00A16F1B" w:rsidRPr="00A16F1B" w:rsidRDefault="00A16F1B" w:rsidP="006D00B1">
      <w:pPr>
        <w:pStyle w:val="Formatvorlage"/>
        <w:rPr>
          <w:color w:val="000003"/>
        </w:rPr>
      </w:pPr>
      <w:r w:rsidRPr="00A16F1B">
        <w:rPr>
          <w:color w:val="000003"/>
        </w:rPr>
        <w:t xml:space="preserve">Nachfolgende Unterlagen müssen 10 Jahre lang aufbewahrt werden: </w:t>
      </w:r>
    </w:p>
    <w:p w:rsidR="00A16F1B" w:rsidRPr="00A16F1B" w:rsidRDefault="00A16F1B" w:rsidP="006D00B1">
      <w:pPr>
        <w:pStyle w:val="Formatvorlage"/>
        <w:numPr>
          <w:ilvl w:val="0"/>
          <w:numId w:val="8"/>
        </w:numPr>
        <w:ind w:left="0" w:firstLine="0"/>
        <w:rPr>
          <w:color w:val="000003"/>
        </w:rPr>
      </w:pPr>
      <w:r w:rsidRPr="006D00B1">
        <w:rPr>
          <w:color w:val="000003"/>
        </w:rPr>
        <w:t>Kassenbücher und Aufzeichnungen</w:t>
      </w:r>
      <w:r w:rsidRPr="006D00B1">
        <w:rPr>
          <w:color w:val="000005"/>
        </w:rPr>
        <w:t xml:space="preserve">, </w:t>
      </w:r>
      <w:r w:rsidRPr="006D00B1">
        <w:rPr>
          <w:color w:val="000003"/>
        </w:rPr>
        <w:t>sowie die zu ihrem Verständnis</w:t>
      </w:r>
      <w:r w:rsidRPr="00A16F1B">
        <w:rPr>
          <w:color w:val="000003"/>
        </w:rPr>
        <w:t xml:space="preserve"> erforderlichen Arbeitsanweisungen </w:t>
      </w:r>
    </w:p>
    <w:p w:rsidR="00A16F1B" w:rsidRPr="00A16F1B" w:rsidRDefault="00A16F1B" w:rsidP="006D00B1">
      <w:pPr>
        <w:pStyle w:val="Formatvorlage"/>
        <w:numPr>
          <w:ilvl w:val="0"/>
          <w:numId w:val="8"/>
        </w:numPr>
        <w:ind w:left="0" w:firstLine="0"/>
        <w:rPr>
          <w:color w:val="000003"/>
        </w:rPr>
      </w:pPr>
      <w:r w:rsidRPr="00A16F1B">
        <w:rPr>
          <w:color w:val="000003"/>
        </w:rPr>
        <w:t>Or</w:t>
      </w:r>
      <w:r w:rsidRPr="00A16F1B">
        <w:rPr>
          <w:color w:val="000005"/>
        </w:rPr>
        <w:t>i</w:t>
      </w:r>
      <w:r w:rsidRPr="00A16F1B">
        <w:rPr>
          <w:color w:val="000003"/>
        </w:rPr>
        <w:t xml:space="preserve">ginal belege </w:t>
      </w:r>
    </w:p>
    <w:p w:rsidR="00A16F1B" w:rsidRPr="00A16F1B" w:rsidRDefault="00A16F1B" w:rsidP="006D00B1">
      <w:pPr>
        <w:pStyle w:val="Formatvorlage"/>
        <w:numPr>
          <w:ilvl w:val="0"/>
          <w:numId w:val="8"/>
        </w:numPr>
        <w:ind w:left="0" w:firstLine="0"/>
        <w:rPr>
          <w:color w:val="000003"/>
        </w:rPr>
      </w:pPr>
      <w:r w:rsidRPr="00A16F1B">
        <w:rPr>
          <w:color w:val="000003"/>
        </w:rPr>
        <w:t xml:space="preserve">Z-Bons </w:t>
      </w:r>
    </w:p>
    <w:p w:rsidR="00A16F1B" w:rsidRPr="00A16F1B" w:rsidRDefault="00A16F1B" w:rsidP="006D00B1">
      <w:pPr>
        <w:pStyle w:val="Formatvorlage"/>
        <w:numPr>
          <w:ilvl w:val="0"/>
          <w:numId w:val="8"/>
        </w:numPr>
        <w:ind w:left="0" w:firstLine="0"/>
        <w:rPr>
          <w:color w:val="000005"/>
        </w:rPr>
      </w:pPr>
      <w:r w:rsidRPr="00A16F1B">
        <w:rPr>
          <w:color w:val="000003"/>
        </w:rPr>
        <w:t>Organisationsunterlagen die zur Kasse gehören, insbesondere die Bedienungsanleitung</w:t>
      </w:r>
      <w:r w:rsidRPr="00A16F1B">
        <w:rPr>
          <w:color w:val="000005"/>
        </w:rPr>
        <w:t xml:space="preserve">, </w:t>
      </w:r>
    </w:p>
    <w:p w:rsidR="00A16F1B" w:rsidRPr="00A16F1B" w:rsidRDefault="00A16F1B" w:rsidP="006D00B1">
      <w:pPr>
        <w:pStyle w:val="Formatvorlage"/>
        <w:numPr>
          <w:ilvl w:val="0"/>
          <w:numId w:val="8"/>
        </w:numPr>
        <w:ind w:left="0" w:firstLine="0"/>
        <w:rPr>
          <w:color w:val="272727"/>
        </w:rPr>
      </w:pPr>
      <w:r w:rsidRPr="00A16F1B">
        <w:rPr>
          <w:color w:val="000003"/>
        </w:rPr>
        <w:t>die Programmabrufe nach jeder Änderung (u</w:t>
      </w:r>
      <w:r w:rsidRPr="00A16F1B">
        <w:rPr>
          <w:color w:val="000005"/>
        </w:rPr>
        <w:t>.</w:t>
      </w:r>
      <w:r w:rsidRPr="00A16F1B">
        <w:rPr>
          <w:color w:val="000003"/>
        </w:rPr>
        <w:t>a. der Artikeleinzelpreis)</w:t>
      </w:r>
      <w:r w:rsidRPr="00A16F1B">
        <w:rPr>
          <w:color w:val="000005"/>
        </w:rPr>
        <w:t xml:space="preserve">, </w:t>
      </w:r>
      <w:r w:rsidRPr="00A16F1B">
        <w:rPr>
          <w:color w:val="000003"/>
        </w:rPr>
        <w:t>Protokolle über die Einrichtung von Verkäufern, Kel</w:t>
      </w:r>
      <w:r w:rsidRPr="00A16F1B">
        <w:rPr>
          <w:color w:val="000005"/>
        </w:rPr>
        <w:t>l</w:t>
      </w:r>
      <w:r w:rsidRPr="00A16F1B">
        <w:rPr>
          <w:color w:val="000003"/>
        </w:rPr>
        <w:t xml:space="preserve">ner und Trainingsspeicher usw. sowie alle </w:t>
      </w:r>
      <w:r w:rsidRPr="00A16F1B">
        <w:rPr>
          <w:color w:val="000005"/>
        </w:rPr>
        <w:t>i</w:t>
      </w:r>
      <w:r w:rsidRPr="00A16F1B">
        <w:rPr>
          <w:color w:val="000003"/>
        </w:rPr>
        <w:t>nternen Einweisungen zur Kassenprogrammierung</w:t>
      </w:r>
      <w:r w:rsidRPr="00A16F1B">
        <w:rPr>
          <w:color w:val="272727"/>
        </w:rPr>
        <w:t xml:space="preserve">. </w:t>
      </w:r>
    </w:p>
    <w:p w:rsidR="006D00B1" w:rsidRPr="006D00B1" w:rsidRDefault="00A16F1B" w:rsidP="006D00B1">
      <w:pPr>
        <w:pStyle w:val="Formatvorlage"/>
        <w:numPr>
          <w:ilvl w:val="0"/>
          <w:numId w:val="8"/>
        </w:numPr>
        <w:ind w:left="0" w:firstLine="0"/>
        <w:rPr>
          <w:color w:val="000003"/>
        </w:rPr>
      </w:pPr>
      <w:r w:rsidRPr="00A16F1B">
        <w:rPr>
          <w:color w:val="000003"/>
        </w:rPr>
        <w:t>Die einzelnen Kassenstreifen (Kassenrollen) brauchen nicht aufbewahrt zu werden</w:t>
      </w:r>
      <w:r w:rsidRPr="00A16F1B">
        <w:rPr>
          <w:color w:val="000005"/>
        </w:rPr>
        <w:t xml:space="preserve">. </w:t>
      </w:r>
    </w:p>
    <w:p w:rsidR="00A16F1B" w:rsidRPr="00A16F1B" w:rsidRDefault="00A16F1B" w:rsidP="006D00B1">
      <w:pPr>
        <w:pStyle w:val="Formatvorlage"/>
        <w:numPr>
          <w:ilvl w:val="0"/>
          <w:numId w:val="8"/>
        </w:numPr>
        <w:ind w:left="0" w:firstLine="0"/>
        <w:rPr>
          <w:color w:val="000003"/>
        </w:rPr>
      </w:pPr>
      <w:r w:rsidRPr="00A16F1B">
        <w:rPr>
          <w:color w:val="000003"/>
        </w:rPr>
        <w:t>Kalkulationsgrundlagen wie z.B. Speisen- und Getränkeka</w:t>
      </w:r>
      <w:r w:rsidRPr="00A16F1B">
        <w:rPr>
          <w:color w:val="000005"/>
        </w:rPr>
        <w:t>r</w:t>
      </w:r>
      <w:r w:rsidRPr="00A16F1B">
        <w:rPr>
          <w:color w:val="000003"/>
        </w:rPr>
        <w:t xml:space="preserve">ten in Gaststätten </w:t>
      </w:r>
    </w:p>
    <w:p w:rsidR="00A16F1B" w:rsidRPr="006D00B1" w:rsidRDefault="00A16F1B" w:rsidP="006D00B1">
      <w:pPr>
        <w:pStyle w:val="Formatvorlage"/>
        <w:spacing w:before="60" w:after="60"/>
        <w:ind w:left="23"/>
        <w:rPr>
          <w:b/>
          <w:bCs/>
          <w:color w:val="000003"/>
        </w:rPr>
      </w:pPr>
      <w:r w:rsidRPr="006D00B1">
        <w:rPr>
          <w:b/>
          <w:bCs/>
          <w:color w:val="000005"/>
        </w:rPr>
        <w:t>A</w:t>
      </w:r>
      <w:r w:rsidRPr="006D00B1">
        <w:rPr>
          <w:b/>
          <w:bCs/>
          <w:color w:val="000003"/>
        </w:rPr>
        <w:t>nwend</w:t>
      </w:r>
      <w:r w:rsidRPr="006D00B1">
        <w:rPr>
          <w:b/>
          <w:bCs/>
          <w:color w:val="000005"/>
        </w:rPr>
        <w:t>u</w:t>
      </w:r>
      <w:r w:rsidRPr="006D00B1">
        <w:rPr>
          <w:b/>
          <w:bCs/>
          <w:color w:val="000003"/>
        </w:rPr>
        <w:t>ngsbe</w:t>
      </w:r>
      <w:r w:rsidRPr="006D00B1">
        <w:rPr>
          <w:b/>
          <w:bCs/>
          <w:color w:val="000005"/>
        </w:rPr>
        <w:t>r</w:t>
      </w:r>
      <w:r w:rsidRPr="006D00B1">
        <w:rPr>
          <w:b/>
          <w:bCs/>
          <w:color w:val="000003"/>
        </w:rPr>
        <w:t xml:space="preserve">eich </w:t>
      </w:r>
    </w:p>
    <w:p w:rsidR="00A16F1B" w:rsidRPr="00A16F1B" w:rsidRDefault="00A16F1B" w:rsidP="006D00B1">
      <w:pPr>
        <w:pStyle w:val="Formatvorlage"/>
        <w:ind w:left="23"/>
        <w:rPr>
          <w:color w:val="000003"/>
        </w:rPr>
      </w:pPr>
      <w:r w:rsidRPr="00A16F1B">
        <w:rPr>
          <w:color w:val="000003"/>
        </w:rPr>
        <w:t>Diese strengen Regeln gelten für alle, die eine Kasse führen! Durch diese Hinweise möch</w:t>
      </w:r>
      <w:r w:rsidRPr="00A16F1B">
        <w:rPr>
          <w:color w:val="000005"/>
        </w:rPr>
        <w:t>t</w:t>
      </w:r>
      <w:r w:rsidRPr="00A16F1B">
        <w:rPr>
          <w:color w:val="000003"/>
        </w:rPr>
        <w:t xml:space="preserve">en wir Ihnen </w:t>
      </w:r>
      <w:r w:rsidRPr="00A16F1B">
        <w:rPr>
          <w:color w:val="000003"/>
        </w:rPr>
        <w:br/>
        <w:t>die wichtigsten Problembereiche bei der Kassenführung verdeutlichen. Darüber hinaus gib</w:t>
      </w:r>
      <w:r w:rsidRPr="00A16F1B">
        <w:rPr>
          <w:color w:val="000005"/>
        </w:rPr>
        <w:t xml:space="preserve">t </w:t>
      </w:r>
      <w:r w:rsidRPr="00A16F1B">
        <w:rPr>
          <w:color w:val="000003"/>
        </w:rPr>
        <w:t xml:space="preserve">es jedoch </w:t>
      </w:r>
      <w:r w:rsidRPr="00A16F1B">
        <w:rPr>
          <w:color w:val="000003"/>
        </w:rPr>
        <w:br/>
        <w:t>in jedem Einzelfall auch Besonderheiten zu beachten</w:t>
      </w:r>
      <w:r w:rsidRPr="00A16F1B">
        <w:rPr>
          <w:color w:val="000005"/>
        </w:rPr>
        <w:t xml:space="preserve">. </w:t>
      </w:r>
      <w:r w:rsidRPr="00A16F1B">
        <w:rPr>
          <w:color w:val="000003"/>
        </w:rPr>
        <w:t>Sprechen Sie uns an</w:t>
      </w:r>
      <w:r w:rsidRPr="00A16F1B">
        <w:rPr>
          <w:color w:val="000005"/>
        </w:rPr>
        <w:t xml:space="preserve">, </w:t>
      </w:r>
      <w:r w:rsidRPr="00A16F1B">
        <w:rPr>
          <w:color w:val="000003"/>
        </w:rPr>
        <w:t xml:space="preserve">wir helfen Ihnen gern! </w:t>
      </w:r>
    </w:p>
    <w:sectPr w:rsidR="00A16F1B" w:rsidRPr="00A16F1B" w:rsidSect="000A3AAD">
      <w:headerReference w:type="even" r:id="rId14"/>
      <w:headerReference w:type="default" r:id="rId15"/>
      <w:footerReference w:type="even" r:id="rId16"/>
      <w:footerReference w:type="default" r:id="rId17"/>
      <w:headerReference w:type="first" r:id="rId18"/>
      <w:footerReference w:type="first" r:id="rId19"/>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A6" w:rsidRDefault="00B93EA6" w:rsidP="00632E4E">
      <w:pPr>
        <w:spacing w:after="0" w:line="240" w:lineRule="auto"/>
      </w:pPr>
      <w:r>
        <w:separator/>
      </w:r>
    </w:p>
  </w:endnote>
  <w:endnote w:type="continuationSeparator" w:id="0">
    <w:p w:rsidR="00B93EA6" w:rsidRDefault="00B93EA6" w:rsidP="0063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S">
    <w:panose1 w:val="00000000000000000000"/>
    <w:charset w:val="02"/>
    <w:family w:val="decorative"/>
    <w:notTrueType/>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Std 47 Light C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60" w:rsidRDefault="000A30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1B" w:rsidRPr="00632E4E" w:rsidRDefault="00A16F1B" w:rsidP="00A16F1B">
    <w:pPr>
      <w:pStyle w:val="Fuzeile"/>
      <w:jc w:val="center"/>
      <w:rPr>
        <w:sz w:val="18"/>
        <w:szCs w:val="18"/>
      </w:rPr>
    </w:pPr>
    <w:r w:rsidRPr="00632E4E">
      <w:rPr>
        <w:sz w:val="18"/>
        <w:szCs w:val="18"/>
      </w:rPr>
      <w:t>Julia Köster-Peters, Holtstegstrasse 6, 46147 Oberhausen, Fon:0208/6254580, www.stbkoester.de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60" w:rsidRDefault="000A306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AD" w:rsidRDefault="000A3AAD">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4E" w:rsidRPr="00632E4E" w:rsidRDefault="00632E4E" w:rsidP="00632E4E">
    <w:pPr>
      <w:pStyle w:val="Fuzeile"/>
      <w:jc w:val="center"/>
      <w:rPr>
        <w:sz w:val="18"/>
        <w:szCs w:val="18"/>
      </w:rPr>
    </w:pPr>
    <w:r w:rsidRPr="00632E4E">
      <w:rPr>
        <w:sz w:val="18"/>
        <w:szCs w:val="18"/>
      </w:rPr>
      <w:t>Julia Köster-Peters, Holtstegstrasse 6, 46147 Oberhausen, Fon:0208/6254580, www.stbkoester.de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AD" w:rsidRDefault="000A3A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A6" w:rsidRDefault="00B93EA6" w:rsidP="00632E4E">
      <w:pPr>
        <w:spacing w:after="0" w:line="240" w:lineRule="auto"/>
      </w:pPr>
      <w:r>
        <w:separator/>
      </w:r>
    </w:p>
  </w:footnote>
  <w:footnote w:type="continuationSeparator" w:id="0">
    <w:p w:rsidR="00B93EA6" w:rsidRDefault="00B93EA6" w:rsidP="0063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60" w:rsidRDefault="000A30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1B" w:rsidRDefault="000A3060" w:rsidP="000A3060">
    <w:pPr>
      <w:pStyle w:val="Kopfzeile"/>
      <w:rPr>
        <w:rFonts w:ascii="Frutiger LT Std 47 Light Cn" w:hAnsi="Frutiger LT Std 47 Light Cn"/>
        <w:b/>
        <w:spacing w:val="40"/>
        <w:sz w:val="28"/>
        <w:szCs w:val="28"/>
      </w:rPr>
    </w:pPr>
    <w:r w:rsidRPr="00632E4E">
      <w:rPr>
        <w:noProof/>
      </w:rPr>
      <mc:AlternateContent>
        <mc:Choice Requires="wps">
          <w:drawing>
            <wp:anchor distT="0" distB="0" distL="114300" distR="114300" simplePos="0" relativeHeight="251664384" behindDoc="0" locked="0" layoutInCell="1" allowOverlap="1" wp14:anchorId="0472E344" wp14:editId="46855243">
              <wp:simplePos x="0" y="0"/>
              <wp:positionH relativeFrom="column">
                <wp:posOffset>5273675</wp:posOffset>
              </wp:positionH>
              <wp:positionV relativeFrom="paragraph">
                <wp:posOffset>173038</wp:posOffset>
              </wp:positionV>
              <wp:extent cx="266065" cy="291465"/>
              <wp:effectExtent l="0" t="0" r="635" b="0"/>
              <wp:wrapNone/>
              <wp:docPr id="1" name="Rechteck 1"/>
              <wp:cNvGraphicFramePr/>
              <a:graphic xmlns:a="http://schemas.openxmlformats.org/drawingml/2006/main">
                <a:graphicData uri="http://schemas.microsoft.com/office/word/2010/wordprocessingShape">
                  <wps:wsp>
                    <wps:cNvSpPr/>
                    <wps:spPr>
                      <a:xfrm>
                        <a:off x="0" y="0"/>
                        <a:ext cx="266065" cy="29146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415.25pt;margin-top:13.65pt;width:20.95pt;height:2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" fillcolor="#d9d9d9" stroked="f" strokeweight="2pt"/>
          </w:pict>
        </mc:Fallback>
      </mc:AlternateContent>
    </w:r>
    <w:r w:rsidRPr="00632E4E">
      <w:rPr>
        <w:noProof/>
      </w:rPr>
      <mc:AlternateContent>
        <mc:Choice Requires="wps">
          <w:drawing>
            <wp:anchor distT="0" distB="0" distL="114300" distR="114300" simplePos="0" relativeHeight="251666432" behindDoc="1" locked="0" layoutInCell="1" allowOverlap="1" wp14:anchorId="03B1B4C7" wp14:editId="5370E100">
              <wp:simplePos x="0" y="0"/>
              <wp:positionH relativeFrom="column">
                <wp:posOffset>166052</wp:posOffset>
              </wp:positionH>
              <wp:positionV relativeFrom="paragraph">
                <wp:posOffset>-173673</wp:posOffset>
              </wp:positionV>
              <wp:extent cx="5372100" cy="347345"/>
              <wp:effectExtent l="0" t="0" r="0" b="0"/>
              <wp:wrapNone/>
              <wp:docPr id="2" name="Rechteck 2"/>
              <wp:cNvGraphicFramePr/>
              <a:graphic xmlns:a="http://schemas.openxmlformats.org/drawingml/2006/main">
                <a:graphicData uri="http://schemas.microsoft.com/office/word/2010/wordprocessingShape">
                  <wps:wsp>
                    <wps:cNvSpPr/>
                    <wps:spPr>
                      <a:xfrm>
                        <a:off x="0" y="0"/>
                        <a:ext cx="5372100" cy="347345"/>
                      </a:xfrm>
                      <a:prstGeom prst="rect">
                        <a:avLst/>
                      </a:prstGeom>
                      <a:solidFill>
                        <a:srgbClr val="C0504D"/>
                      </a:solidFill>
                      <a:ln w="25400" cap="flat" cmpd="sng" algn="ctr">
                        <a:noFill/>
                        <a:prstDash val="solid"/>
                      </a:ln>
                      <a:effectLst/>
                    </wps:spPr>
                    <wps:txbx>
                      <w:txbxContent>
                        <w:p w:rsidR="00A16F1B" w:rsidRPr="009955C7" w:rsidRDefault="00A16F1B" w:rsidP="00A16F1B">
                          <w:pPr>
                            <w:rPr>
                              <w:rFonts w:ascii="Verdana" w:hAnsi="Verdana"/>
                              <w:color w:val="FFFFFF" w:themeColor="background1"/>
                              <w:spacing w:val="32"/>
                              <w:sz w:val="36"/>
                              <w:szCs w:val="36"/>
                            </w:rPr>
                          </w:pPr>
                          <w:r w:rsidRPr="009955C7">
                            <w:rPr>
                              <w:rFonts w:ascii="Verdana" w:hAnsi="Verdana"/>
                              <w:color w:val="FFFFFF" w:themeColor="background1"/>
                              <w:spacing w:val="32"/>
                              <w:sz w:val="36"/>
                              <w:szCs w:val="36"/>
                            </w:rPr>
                            <w:t xml:space="preserve">Julia Köster Peters </w:t>
                          </w:r>
                        </w:p>
                        <w:p w:rsidR="00A16F1B" w:rsidRDefault="00A16F1B" w:rsidP="00A16F1B"/>
                        <w:p w:rsidR="00A16F1B" w:rsidRDefault="00A16F1B" w:rsidP="00A16F1B">
                          <w:r>
                            <w:t>Holtst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13.05pt;margin-top:-13.7pt;width:423pt;height:2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" fillcolor="#c0504d" stroked="f" strokeweight="2pt">
              <v:textbox>
                <w:txbxContent>
                  <w:p w:rsidR="00A16F1B" w:rsidRPr="009955C7" w:rsidRDefault="00A16F1B" w:rsidP="00A16F1B">
                    <w:pPr>
                      <w:rPr>
                        <w:rFonts w:ascii="Verdana" w:hAnsi="Verdana"/>
                        <w:color w:val="FFFFFF" w:themeColor="background1"/>
                        <w:spacing w:val="32"/>
                        <w:sz w:val="36"/>
                        <w:szCs w:val="36"/>
                      </w:rPr>
                    </w:pPr>
                    <w:r w:rsidRPr="009955C7">
                      <w:rPr>
                        <w:rFonts w:ascii="Verdana" w:hAnsi="Verdana"/>
                        <w:color w:val="FFFFFF" w:themeColor="background1"/>
                        <w:spacing w:val="32"/>
                        <w:sz w:val="36"/>
                        <w:szCs w:val="36"/>
                      </w:rPr>
                      <w:t xml:space="preserve">Julia Köster Peters </w:t>
                    </w:r>
                  </w:p>
                  <w:p w:rsidR="00A16F1B" w:rsidRDefault="00A16F1B" w:rsidP="00A16F1B"/>
                  <w:p w:rsidR="00A16F1B" w:rsidRDefault="00A16F1B" w:rsidP="00A16F1B">
                    <w:r>
                      <w:t>Holtst</w:t>
                    </w:r>
                  </w:p>
                </w:txbxContent>
              </v:textbox>
            </v:rect>
          </w:pict>
        </mc:Fallback>
      </mc:AlternateContent>
    </w:r>
  </w:p>
  <w:p w:rsidR="00A16F1B" w:rsidRPr="009955C7" w:rsidRDefault="00A16F1B" w:rsidP="00A16F1B">
    <w:pPr>
      <w:pStyle w:val="Kopfzeile"/>
      <w:rPr>
        <w:rFonts w:ascii="Verdana" w:hAnsi="Verdana"/>
        <w:sz w:val="24"/>
        <w:szCs w:val="24"/>
      </w:rPr>
    </w:pPr>
    <w:r w:rsidRPr="00632E4E">
      <w:rPr>
        <w:noProof/>
      </w:rPr>
      <mc:AlternateContent>
        <mc:Choice Requires="wps">
          <w:drawing>
            <wp:anchor distT="0" distB="0" distL="114300" distR="114300" simplePos="0" relativeHeight="251665408" behindDoc="0" locked="0" layoutInCell="1" allowOverlap="1" wp14:anchorId="2C74AB5F" wp14:editId="12DF2458">
              <wp:simplePos x="0" y="0"/>
              <wp:positionH relativeFrom="column">
                <wp:posOffset>160655</wp:posOffset>
              </wp:positionH>
              <wp:positionV relativeFrom="paragraph">
                <wp:posOffset>240665</wp:posOffset>
              </wp:positionV>
              <wp:extent cx="5113020" cy="0"/>
              <wp:effectExtent l="0" t="19050" r="11430" b="19050"/>
              <wp:wrapNone/>
              <wp:docPr id="3" name="Gerade Verbindung 3"/>
              <wp:cNvGraphicFramePr/>
              <a:graphic xmlns:a="http://schemas.openxmlformats.org/drawingml/2006/main">
                <a:graphicData uri="http://schemas.microsoft.com/office/word/2010/wordprocessingShape">
                  <wps:wsp>
                    <wps:cNvCnPr/>
                    <wps:spPr>
                      <a:xfrm>
                        <a:off x="0" y="0"/>
                        <a:ext cx="5113020" cy="0"/>
                      </a:xfrm>
                      <a:prstGeom prst="line">
                        <a:avLst/>
                      </a:prstGeom>
                      <a:noFill/>
                      <a:ln w="38100" cap="flat" cmpd="sng" algn="ctr">
                        <a:solidFill>
                          <a:srgbClr val="C0504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18.95pt" to="41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" strokecolor="#c0504d" strokeweight="3pt"/>
          </w:pict>
        </mc:Fallback>
      </mc:AlternateContent>
    </w:r>
    <w:r>
      <w:rPr>
        <w:rFonts w:ascii="Frutiger LT Std 47 Light Cn" w:hAnsi="Frutiger LT Std 47 Light Cn"/>
        <w:b/>
        <w:spacing w:val="40"/>
        <w:sz w:val="28"/>
        <w:szCs w:val="28"/>
      </w:rPr>
      <w:t xml:space="preserve">   </w:t>
    </w:r>
    <w:r w:rsidRPr="009955C7">
      <w:rPr>
        <w:rFonts w:ascii="Verdana" w:hAnsi="Verdana"/>
        <w:spacing w:val="40"/>
        <w:sz w:val="24"/>
        <w:szCs w:val="24"/>
      </w:rPr>
      <w:t>Steuerberaterin</w:t>
    </w:r>
    <w:r w:rsidRPr="009955C7">
      <w:rPr>
        <w:rFonts w:ascii="Verdana" w:hAnsi="Verdana"/>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60" w:rsidRDefault="000A306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AD" w:rsidRDefault="000A3AA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60" w:rsidRDefault="00632E4E" w:rsidP="000A3060">
    <w:pPr>
      <w:pStyle w:val="Kopfzeile"/>
      <w:rPr>
        <w:rFonts w:ascii="Frutiger LT Std 47 Light Cn" w:hAnsi="Frutiger LT Std 47 Light Cn"/>
        <w:b/>
        <w:spacing w:val="40"/>
        <w:sz w:val="28"/>
        <w:szCs w:val="28"/>
      </w:rPr>
    </w:pPr>
    <w:r w:rsidRPr="000A3060">
      <w:t xml:space="preserve"> </w:t>
    </w:r>
    <w:r w:rsidR="000A3060" w:rsidRPr="00632E4E">
      <w:rPr>
        <w:noProof/>
      </w:rPr>
      <mc:AlternateContent>
        <mc:Choice Requires="wps">
          <w:drawing>
            <wp:anchor distT="0" distB="0" distL="114300" distR="114300" simplePos="0" relativeHeight="251668480" behindDoc="0" locked="0" layoutInCell="1" allowOverlap="1" wp14:anchorId="6194A935" wp14:editId="1F2C30C5">
              <wp:simplePos x="0" y="0"/>
              <wp:positionH relativeFrom="column">
                <wp:posOffset>5273675</wp:posOffset>
              </wp:positionH>
              <wp:positionV relativeFrom="paragraph">
                <wp:posOffset>173038</wp:posOffset>
              </wp:positionV>
              <wp:extent cx="266065" cy="291465"/>
              <wp:effectExtent l="0" t="0" r="635" b="0"/>
              <wp:wrapNone/>
              <wp:docPr id="4" name="Rechteck 4"/>
              <wp:cNvGraphicFramePr/>
              <a:graphic xmlns:a="http://schemas.openxmlformats.org/drawingml/2006/main">
                <a:graphicData uri="http://schemas.microsoft.com/office/word/2010/wordprocessingShape">
                  <wps:wsp>
                    <wps:cNvSpPr/>
                    <wps:spPr>
                      <a:xfrm>
                        <a:off x="0" y="0"/>
                        <a:ext cx="266065" cy="29146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415.25pt;margin-top:13.65pt;width:20.95pt;height:2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" fillcolor="#d9d9d9" stroked="f" strokeweight="2pt"/>
          </w:pict>
        </mc:Fallback>
      </mc:AlternateContent>
    </w:r>
    <w:r w:rsidR="000A3060" w:rsidRPr="00632E4E">
      <w:rPr>
        <w:noProof/>
      </w:rPr>
      <mc:AlternateContent>
        <mc:Choice Requires="wps">
          <w:drawing>
            <wp:anchor distT="0" distB="0" distL="114300" distR="114300" simplePos="0" relativeHeight="251670528" behindDoc="1" locked="0" layoutInCell="1" allowOverlap="1" wp14:anchorId="7D57B939" wp14:editId="2969C0BC">
              <wp:simplePos x="0" y="0"/>
              <wp:positionH relativeFrom="column">
                <wp:posOffset>166052</wp:posOffset>
              </wp:positionH>
              <wp:positionV relativeFrom="paragraph">
                <wp:posOffset>-173673</wp:posOffset>
              </wp:positionV>
              <wp:extent cx="5372100" cy="347345"/>
              <wp:effectExtent l="0" t="0" r="0" b="0"/>
              <wp:wrapNone/>
              <wp:docPr id="5" name="Rechteck 5"/>
              <wp:cNvGraphicFramePr/>
              <a:graphic xmlns:a="http://schemas.openxmlformats.org/drawingml/2006/main">
                <a:graphicData uri="http://schemas.microsoft.com/office/word/2010/wordprocessingShape">
                  <wps:wsp>
                    <wps:cNvSpPr/>
                    <wps:spPr>
                      <a:xfrm>
                        <a:off x="0" y="0"/>
                        <a:ext cx="5372100" cy="347345"/>
                      </a:xfrm>
                      <a:prstGeom prst="rect">
                        <a:avLst/>
                      </a:prstGeom>
                      <a:solidFill>
                        <a:srgbClr val="C0504D"/>
                      </a:solidFill>
                      <a:ln w="25400" cap="flat" cmpd="sng" algn="ctr">
                        <a:noFill/>
                        <a:prstDash val="solid"/>
                      </a:ln>
                      <a:effectLst/>
                    </wps:spPr>
                    <wps:txbx>
                      <w:txbxContent>
                        <w:p w:rsidR="000A3060" w:rsidRPr="009955C7" w:rsidRDefault="000A3060" w:rsidP="000A3060">
                          <w:pPr>
                            <w:rPr>
                              <w:rFonts w:ascii="Verdana" w:hAnsi="Verdana"/>
                              <w:color w:val="FFFFFF" w:themeColor="background1"/>
                              <w:spacing w:val="32"/>
                              <w:sz w:val="36"/>
                              <w:szCs w:val="36"/>
                            </w:rPr>
                          </w:pPr>
                          <w:r w:rsidRPr="009955C7">
                            <w:rPr>
                              <w:rFonts w:ascii="Verdana" w:hAnsi="Verdana"/>
                              <w:color w:val="FFFFFF" w:themeColor="background1"/>
                              <w:spacing w:val="32"/>
                              <w:sz w:val="36"/>
                              <w:szCs w:val="36"/>
                            </w:rPr>
                            <w:t>Ju</w:t>
                          </w:r>
                          <w:bookmarkStart w:id="0" w:name="_GoBack"/>
                          <w:bookmarkEnd w:id="0"/>
                          <w:r w:rsidRPr="009955C7">
                            <w:rPr>
                              <w:rFonts w:ascii="Verdana" w:hAnsi="Verdana"/>
                              <w:color w:val="FFFFFF" w:themeColor="background1"/>
                              <w:spacing w:val="32"/>
                              <w:sz w:val="36"/>
                              <w:szCs w:val="36"/>
                            </w:rPr>
                            <w:t xml:space="preserve">lia Köster Peters </w:t>
                          </w:r>
                        </w:p>
                        <w:p w:rsidR="000A3060" w:rsidRDefault="000A3060" w:rsidP="000A3060"/>
                        <w:p w:rsidR="000A3060" w:rsidRDefault="000A3060" w:rsidP="000A3060">
                          <w:r>
                            <w:t>Holtst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7" style="position:absolute;margin-left:13.05pt;margin-top:-13.7pt;width:423pt;height:2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" fillcolor="#c0504d" stroked="f" strokeweight="2pt">
              <v:textbox>
                <w:txbxContent>
                  <w:p w:rsidR="000A3060" w:rsidRPr="009955C7" w:rsidRDefault="000A3060" w:rsidP="000A3060">
                    <w:pPr>
                      <w:rPr>
                        <w:rFonts w:ascii="Verdana" w:hAnsi="Verdana"/>
                        <w:color w:val="FFFFFF" w:themeColor="background1"/>
                        <w:spacing w:val="32"/>
                        <w:sz w:val="36"/>
                        <w:szCs w:val="36"/>
                      </w:rPr>
                    </w:pPr>
                    <w:r w:rsidRPr="009955C7">
                      <w:rPr>
                        <w:rFonts w:ascii="Verdana" w:hAnsi="Verdana"/>
                        <w:color w:val="FFFFFF" w:themeColor="background1"/>
                        <w:spacing w:val="32"/>
                        <w:sz w:val="36"/>
                        <w:szCs w:val="36"/>
                      </w:rPr>
                      <w:t>Ju</w:t>
                    </w:r>
                    <w:bookmarkStart w:id="1" w:name="_GoBack"/>
                    <w:bookmarkEnd w:id="1"/>
                    <w:r w:rsidRPr="009955C7">
                      <w:rPr>
                        <w:rFonts w:ascii="Verdana" w:hAnsi="Verdana"/>
                        <w:color w:val="FFFFFF" w:themeColor="background1"/>
                        <w:spacing w:val="32"/>
                        <w:sz w:val="36"/>
                        <w:szCs w:val="36"/>
                      </w:rPr>
                      <w:t xml:space="preserve">lia Köster Peters </w:t>
                    </w:r>
                  </w:p>
                  <w:p w:rsidR="000A3060" w:rsidRDefault="000A3060" w:rsidP="000A3060"/>
                  <w:p w:rsidR="000A3060" w:rsidRDefault="000A3060" w:rsidP="000A3060">
                    <w:r>
                      <w:t>Holtst</w:t>
                    </w:r>
                  </w:p>
                </w:txbxContent>
              </v:textbox>
            </v:rect>
          </w:pict>
        </mc:Fallback>
      </mc:AlternateContent>
    </w:r>
  </w:p>
  <w:p w:rsidR="00632E4E" w:rsidRPr="000A3060" w:rsidRDefault="000A3060" w:rsidP="000A3060">
    <w:pPr>
      <w:pStyle w:val="Kopfzeile"/>
    </w:pPr>
    <w:r w:rsidRPr="00632E4E">
      <w:rPr>
        <w:noProof/>
      </w:rPr>
      <mc:AlternateContent>
        <mc:Choice Requires="wps">
          <w:drawing>
            <wp:anchor distT="0" distB="0" distL="114300" distR="114300" simplePos="0" relativeHeight="251669504" behindDoc="0" locked="0" layoutInCell="1" allowOverlap="1" wp14:anchorId="5913BE0B" wp14:editId="656E8C5A">
              <wp:simplePos x="0" y="0"/>
              <wp:positionH relativeFrom="column">
                <wp:posOffset>160655</wp:posOffset>
              </wp:positionH>
              <wp:positionV relativeFrom="paragraph">
                <wp:posOffset>240665</wp:posOffset>
              </wp:positionV>
              <wp:extent cx="5113020" cy="0"/>
              <wp:effectExtent l="0" t="19050" r="11430" b="19050"/>
              <wp:wrapNone/>
              <wp:docPr id="6" name="Gerade Verbindung 6"/>
              <wp:cNvGraphicFramePr/>
              <a:graphic xmlns:a="http://schemas.openxmlformats.org/drawingml/2006/main">
                <a:graphicData uri="http://schemas.microsoft.com/office/word/2010/wordprocessingShape">
                  <wps:wsp>
                    <wps:cNvCnPr/>
                    <wps:spPr>
                      <a:xfrm>
                        <a:off x="0" y="0"/>
                        <a:ext cx="5113020" cy="0"/>
                      </a:xfrm>
                      <a:prstGeom prst="line">
                        <a:avLst/>
                      </a:prstGeom>
                      <a:noFill/>
                      <a:ln w="38100" cap="flat" cmpd="sng" algn="ctr">
                        <a:solidFill>
                          <a:srgbClr val="C0504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18.95pt" to="41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" strokecolor="#c0504d" strokeweight="3pt"/>
          </w:pict>
        </mc:Fallback>
      </mc:AlternateContent>
    </w:r>
    <w:r>
      <w:rPr>
        <w:rFonts w:ascii="Frutiger LT Std 47 Light Cn" w:hAnsi="Frutiger LT Std 47 Light Cn"/>
        <w:b/>
        <w:spacing w:val="40"/>
        <w:sz w:val="28"/>
        <w:szCs w:val="28"/>
      </w:rPr>
      <w:t xml:space="preserve">   </w:t>
    </w:r>
    <w:r w:rsidRPr="009955C7">
      <w:rPr>
        <w:rFonts w:ascii="Verdana" w:hAnsi="Verdana"/>
        <w:spacing w:val="40"/>
        <w:sz w:val="24"/>
        <w:szCs w:val="24"/>
      </w:rPr>
      <w:t>Steuerberaterin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AD" w:rsidRDefault="000A3A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E2AE5E"/>
    <w:lvl w:ilvl="0">
      <w:numFmt w:val="bullet"/>
      <w:lvlText w:val="*"/>
      <w:lvlJc w:val="left"/>
    </w:lvl>
  </w:abstractNum>
  <w:abstractNum w:abstractNumId="1">
    <w:nsid w:val="0ED959B9"/>
    <w:multiLevelType w:val="hybridMultilevel"/>
    <w:tmpl w:val="D10426D0"/>
    <w:lvl w:ilvl="0" w:tplc="DF6A9770">
      <w:start w:val="1"/>
      <w:numFmt w:val="bullet"/>
      <w:lvlText w:val=""/>
      <w:lvlJc w:val="left"/>
      <w:pPr>
        <w:ind w:left="1065" w:hanging="360"/>
      </w:pPr>
      <w:rPr>
        <w:rFonts w:ascii="SymbolPS" w:hAnsi="SymbolP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0CF0D47"/>
    <w:multiLevelType w:val="hybridMultilevel"/>
    <w:tmpl w:val="034AA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4F66E5"/>
    <w:multiLevelType w:val="hybridMultilevel"/>
    <w:tmpl w:val="59AA2F26"/>
    <w:lvl w:ilvl="0" w:tplc="04070005">
      <w:start w:val="1"/>
      <w:numFmt w:val="bullet"/>
      <w:lvlText w:val=""/>
      <w:lvlJc w:val="left"/>
      <w:pPr>
        <w:ind w:left="743" w:hanging="360"/>
      </w:pPr>
      <w:rPr>
        <w:rFonts w:ascii="Wingdings" w:hAnsi="Wingdings"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4">
    <w:nsid w:val="3B7F4538"/>
    <w:multiLevelType w:val="hybridMultilevel"/>
    <w:tmpl w:val="6BD415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AA5389"/>
    <w:multiLevelType w:val="hybridMultilevel"/>
    <w:tmpl w:val="D822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5A784F"/>
    <w:multiLevelType w:val="hybridMultilevel"/>
    <w:tmpl w:val="620844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000006"/>
        </w:rPr>
      </w:lvl>
    </w:lvlOverride>
  </w:num>
  <w:num w:numId="2">
    <w:abstractNumId w:val="0"/>
    <w:lvlOverride w:ilvl="0">
      <w:lvl w:ilvl="0">
        <w:start w:val="65535"/>
        <w:numFmt w:val="bullet"/>
        <w:lvlText w:val=""/>
        <w:legacy w:legacy="1" w:legacySpace="0" w:legacyIndent="0"/>
        <w:lvlJc w:val="left"/>
        <w:rPr>
          <w:rFonts w:ascii="Symbol" w:hAnsi="Symbol" w:hint="default"/>
          <w:color w:val="29292B"/>
        </w:rPr>
      </w:lvl>
    </w:lvlOverride>
  </w:num>
  <w:num w:numId="3">
    <w:abstractNumId w:val="1"/>
  </w:num>
  <w:num w:numId="4">
    <w:abstractNumId w:val="0"/>
    <w:lvlOverride w:ilvl="0">
      <w:lvl w:ilvl="0">
        <w:start w:val="65535"/>
        <w:numFmt w:val="bullet"/>
        <w:lvlText w:val=""/>
        <w:legacy w:legacy="1" w:legacySpace="0" w:legacyIndent="0"/>
        <w:lvlJc w:val="left"/>
        <w:rPr>
          <w:rFonts w:ascii="Symbol" w:hAnsi="Symbol" w:hint="default"/>
          <w:color w:val="000004"/>
        </w:rPr>
      </w:lvl>
    </w:lvlOverride>
  </w:num>
  <w:num w:numId="5">
    <w:abstractNumId w:val="0"/>
    <w:lvlOverride w:ilvl="0">
      <w:lvl w:ilvl="0">
        <w:start w:val="65535"/>
        <w:numFmt w:val="bullet"/>
        <w:lvlText w:val=""/>
        <w:legacy w:legacy="1" w:legacySpace="0" w:legacyIndent="0"/>
        <w:lvlJc w:val="left"/>
        <w:rPr>
          <w:rFonts w:ascii="Symbol" w:hAnsi="Symbol" w:hint="default"/>
          <w:color w:val="000005"/>
        </w:rPr>
      </w:lvl>
    </w:lvlOverride>
  </w:num>
  <w:num w:numId="6">
    <w:abstractNumId w:val="5"/>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4E"/>
    <w:rsid w:val="000015DB"/>
    <w:rsid w:val="0001531F"/>
    <w:rsid w:val="00047943"/>
    <w:rsid w:val="000979EC"/>
    <w:rsid w:val="000A3060"/>
    <w:rsid w:val="000A3AAD"/>
    <w:rsid w:val="000E61DB"/>
    <w:rsid w:val="00140A21"/>
    <w:rsid w:val="00191778"/>
    <w:rsid w:val="001F7BB5"/>
    <w:rsid w:val="00286060"/>
    <w:rsid w:val="002E72ED"/>
    <w:rsid w:val="002F6F05"/>
    <w:rsid w:val="00305BB5"/>
    <w:rsid w:val="00317268"/>
    <w:rsid w:val="003821CF"/>
    <w:rsid w:val="003D4837"/>
    <w:rsid w:val="004073C3"/>
    <w:rsid w:val="004142F7"/>
    <w:rsid w:val="00485CC9"/>
    <w:rsid w:val="004B00E2"/>
    <w:rsid w:val="004F356A"/>
    <w:rsid w:val="00573720"/>
    <w:rsid w:val="00582707"/>
    <w:rsid w:val="005B5131"/>
    <w:rsid w:val="00632E4E"/>
    <w:rsid w:val="00635682"/>
    <w:rsid w:val="006B2E53"/>
    <w:rsid w:val="006D00B1"/>
    <w:rsid w:val="006D2426"/>
    <w:rsid w:val="00722AD3"/>
    <w:rsid w:val="00740C0A"/>
    <w:rsid w:val="007F5FF3"/>
    <w:rsid w:val="008434B7"/>
    <w:rsid w:val="008B0BB8"/>
    <w:rsid w:val="008E477C"/>
    <w:rsid w:val="00940716"/>
    <w:rsid w:val="00945F81"/>
    <w:rsid w:val="009523D2"/>
    <w:rsid w:val="00982EA1"/>
    <w:rsid w:val="009955C7"/>
    <w:rsid w:val="0099719B"/>
    <w:rsid w:val="009A19AD"/>
    <w:rsid w:val="009B2BAC"/>
    <w:rsid w:val="009B4D8D"/>
    <w:rsid w:val="009D2DF2"/>
    <w:rsid w:val="00A16F1B"/>
    <w:rsid w:val="00A214A5"/>
    <w:rsid w:val="00A76A8F"/>
    <w:rsid w:val="00AD67D1"/>
    <w:rsid w:val="00AE1910"/>
    <w:rsid w:val="00B56AA9"/>
    <w:rsid w:val="00B93EA6"/>
    <w:rsid w:val="00BA09A9"/>
    <w:rsid w:val="00BC18A2"/>
    <w:rsid w:val="00BC52B0"/>
    <w:rsid w:val="00C41D1A"/>
    <w:rsid w:val="00CB5094"/>
    <w:rsid w:val="00D70CC2"/>
    <w:rsid w:val="00D7339A"/>
    <w:rsid w:val="00D73A8F"/>
    <w:rsid w:val="00E359DE"/>
    <w:rsid w:val="00E420C9"/>
    <w:rsid w:val="00E9383E"/>
    <w:rsid w:val="00EA0F76"/>
    <w:rsid w:val="00ED5F5C"/>
    <w:rsid w:val="00F43C81"/>
    <w:rsid w:val="00F4496F"/>
    <w:rsid w:val="00F6166D"/>
    <w:rsid w:val="00F756BA"/>
    <w:rsid w:val="00FC5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E4E"/>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632E4E"/>
    <w:pPr>
      <w:widowControl w:val="0"/>
      <w:autoSpaceDE w:val="0"/>
      <w:autoSpaceDN w:val="0"/>
      <w:adjustRightInd w:val="0"/>
      <w:spacing w:after="0" w:line="240" w:lineRule="auto"/>
    </w:pPr>
    <w:rPr>
      <w:rFonts w:ascii="Arial" w:eastAsiaTheme="minorEastAsia" w:hAnsi="Arial" w:cs="Arial"/>
      <w:sz w:val="24"/>
      <w:szCs w:val="24"/>
      <w:lang w:eastAsia="de-DE"/>
    </w:rPr>
  </w:style>
  <w:style w:type="table" w:styleId="Tabellenraster">
    <w:name w:val="Table Grid"/>
    <w:basedOn w:val="NormaleTabelle"/>
    <w:uiPriority w:val="59"/>
    <w:rsid w:val="00632E4E"/>
    <w:pPr>
      <w:spacing w:after="0" w:line="240" w:lineRule="auto"/>
    </w:pPr>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32E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E4E"/>
    <w:rPr>
      <w:rFonts w:eastAsiaTheme="minorEastAsia"/>
      <w:lang w:eastAsia="de-DE"/>
    </w:rPr>
  </w:style>
  <w:style w:type="paragraph" w:styleId="Fuzeile">
    <w:name w:val="footer"/>
    <w:basedOn w:val="Standard"/>
    <w:link w:val="FuzeileZchn"/>
    <w:uiPriority w:val="99"/>
    <w:unhideWhenUsed/>
    <w:rsid w:val="00632E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E4E"/>
    <w:rPr>
      <w:rFonts w:eastAsiaTheme="minorEastAsia"/>
      <w:lang w:eastAsia="de-DE"/>
    </w:rPr>
  </w:style>
  <w:style w:type="paragraph" w:styleId="Sprechblasentext">
    <w:name w:val="Balloon Text"/>
    <w:basedOn w:val="Standard"/>
    <w:link w:val="SprechblasentextZchn"/>
    <w:uiPriority w:val="99"/>
    <w:semiHidden/>
    <w:unhideWhenUsed/>
    <w:rsid w:val="005B51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131"/>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E4E"/>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632E4E"/>
    <w:pPr>
      <w:widowControl w:val="0"/>
      <w:autoSpaceDE w:val="0"/>
      <w:autoSpaceDN w:val="0"/>
      <w:adjustRightInd w:val="0"/>
      <w:spacing w:after="0" w:line="240" w:lineRule="auto"/>
    </w:pPr>
    <w:rPr>
      <w:rFonts w:ascii="Arial" w:eastAsiaTheme="minorEastAsia" w:hAnsi="Arial" w:cs="Arial"/>
      <w:sz w:val="24"/>
      <w:szCs w:val="24"/>
      <w:lang w:eastAsia="de-DE"/>
    </w:rPr>
  </w:style>
  <w:style w:type="table" w:styleId="Tabellenraster">
    <w:name w:val="Table Grid"/>
    <w:basedOn w:val="NormaleTabelle"/>
    <w:uiPriority w:val="59"/>
    <w:rsid w:val="00632E4E"/>
    <w:pPr>
      <w:spacing w:after="0" w:line="240" w:lineRule="auto"/>
    </w:pPr>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32E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E4E"/>
    <w:rPr>
      <w:rFonts w:eastAsiaTheme="minorEastAsia"/>
      <w:lang w:eastAsia="de-DE"/>
    </w:rPr>
  </w:style>
  <w:style w:type="paragraph" w:styleId="Fuzeile">
    <w:name w:val="footer"/>
    <w:basedOn w:val="Standard"/>
    <w:link w:val="FuzeileZchn"/>
    <w:uiPriority w:val="99"/>
    <w:unhideWhenUsed/>
    <w:rsid w:val="00632E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E4E"/>
    <w:rPr>
      <w:rFonts w:eastAsiaTheme="minorEastAsia"/>
      <w:lang w:eastAsia="de-DE"/>
    </w:rPr>
  </w:style>
  <w:style w:type="paragraph" w:styleId="Sprechblasentext">
    <w:name w:val="Balloon Text"/>
    <w:basedOn w:val="Standard"/>
    <w:link w:val="SprechblasentextZchn"/>
    <w:uiPriority w:val="99"/>
    <w:semiHidden/>
    <w:unhideWhenUsed/>
    <w:rsid w:val="005B51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131"/>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dc:creator>
  <cp:lastModifiedBy>Olaf</cp:lastModifiedBy>
  <cp:revision>3</cp:revision>
  <cp:lastPrinted>2011-02-19T11:51:00Z</cp:lastPrinted>
  <dcterms:created xsi:type="dcterms:W3CDTF">2011-02-19T11:54:00Z</dcterms:created>
  <dcterms:modified xsi:type="dcterms:W3CDTF">2011-02-19T11:58:00Z</dcterms:modified>
</cp:coreProperties>
</file>